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 w:bidi="ar-SA"/>
        </w:rPr>
        <w:t>行政检查</w:t>
      </w:r>
      <w:r>
        <w:rPr>
          <w:rFonts w:hint="default" w:ascii="Times New Roman" w:hAnsi="Times New Roman" w:eastAsia="方正小标宋简体" w:cs="Times New Roman"/>
          <w:strike w:val="0"/>
          <w:dstrike w:val="0"/>
          <w:color w:val="auto"/>
          <w:sz w:val="36"/>
          <w:szCs w:val="36"/>
          <w:lang w:val="en-US" w:eastAsia="zh-CN" w:bidi="ar-SA"/>
        </w:rPr>
        <w:t>登记表</w:t>
      </w:r>
      <w:bookmarkEnd w:id="0"/>
    </w:p>
    <w:tbl>
      <w:tblPr>
        <w:tblStyle w:val="4"/>
        <w:tblpPr w:leftFromText="180" w:rightFromText="180" w:vertAnchor="text" w:horzAnchor="page" w:tblpX="1237" w:tblpY="921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25"/>
        <w:gridCol w:w="1116"/>
        <w:gridCol w:w="1880"/>
        <w:gridCol w:w="110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检查对象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☐法人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☐自然人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住址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☐个体工商户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字号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经营者姓名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住址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☐非法人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组织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执法人员</w:t>
            </w:r>
          </w:p>
        </w:tc>
        <w:tc>
          <w:tcPr>
            <w:tcW w:w="4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执法证号</w:t>
            </w:r>
          </w:p>
        </w:tc>
        <w:tc>
          <w:tcPr>
            <w:tcW w:w="42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任务来源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□投诉    □举报       □上级交办         □其他机关移送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□日常巡查     □“双随机”抽查    □重点领域治理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  <w:t>检查方式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  <w:t xml:space="preserve">现场检查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  <w:t xml:space="preserve"> 非现场检查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负责人批准（可选）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检查日期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内容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处理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□未发现违法行为，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予以记录或者结案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发现违法行为需要立即制止的，依法责令停止违法行为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发现违法行为需要予以改正的，依法责令立即改正或者限期改正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发现违法行为可能需要实施行政处罚的，依照《中华人民共和国行政处罚法》等规定办理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48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□其他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48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承办人：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签名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复检情况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（可选）</w:t>
            </w:r>
          </w:p>
        </w:tc>
        <w:tc>
          <w:tcPr>
            <w:tcW w:w="77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 xml:space="preserve">    　　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 xml:space="preserve">                    承办人：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签名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  <w:t>可选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778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-SA"/>
              </w:rPr>
              <w:t>（注：根据《广东省行政检查办法》第二十一条第一项规定，现场检查的应当提请负责人批准，负责人意见填写在这一栏。日常检查的可以按照本单位管理制度选择填写此栏）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 xml:space="preserve">                    负责人：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签名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distribute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附件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48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7368"/>
    <w:rsid w:val="2E4D202F"/>
    <w:rsid w:val="355ED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2024-12-03T15:06:00Z</dcterms:created>
  <dc:creator>gtt</dc:creator>
  <cp:lastModifiedBy>邱展聪</cp:lastModifiedBy>
  <dcterms:modified xsi:type="dcterms:W3CDTF">2024-12-03T09:04:26Z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DEE90F0212E44C508528EA7399AFB32B</vt:lpwstr>
  </property>
</Properties>
</file>