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90"/>
        <w:spacing w:before="28"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876327</wp:posOffset>
            </wp:positionH>
            <wp:positionV relativeFrom="page">
              <wp:posOffset>2717833</wp:posOffset>
            </wp:positionV>
            <wp:extent cx="5746717" cy="1261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6717" cy="1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4806915</wp:posOffset>
            </wp:positionH>
            <wp:positionV relativeFrom="page">
              <wp:posOffset>571454</wp:posOffset>
            </wp:positionV>
            <wp:extent cx="1447825" cy="7684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25" cy="76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ICS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07.040</w:t>
      </w:r>
    </w:p>
    <w:p>
      <w:pPr>
        <w:ind w:left="490"/>
        <w:spacing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76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497"/>
        <w:spacing w:before="159" w:line="219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中</w:t>
      </w:r>
      <w:r>
        <w:rPr>
          <w:rFonts w:ascii="SimSun" w:hAnsi="SimSun" w:eastAsia="SimSun" w:cs="SimSun"/>
          <w:sz w:val="49"/>
          <w:szCs w:val="49"/>
          <w:spacing w:val="150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华</w:t>
      </w:r>
      <w:r>
        <w:rPr>
          <w:rFonts w:ascii="SimSun" w:hAnsi="SimSun" w:eastAsia="SimSun" w:cs="SimSun"/>
          <w:sz w:val="49"/>
          <w:szCs w:val="49"/>
          <w:spacing w:val="152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人</w:t>
      </w:r>
      <w:r>
        <w:rPr>
          <w:rFonts w:ascii="SimSun" w:hAnsi="SimSun" w:eastAsia="SimSun" w:cs="SimSun"/>
          <w:sz w:val="49"/>
          <w:szCs w:val="49"/>
          <w:spacing w:val="196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民</w:t>
      </w:r>
      <w:r>
        <w:rPr>
          <w:rFonts w:ascii="SimSun" w:hAnsi="SimSun" w:eastAsia="SimSun" w:cs="SimSun"/>
          <w:sz w:val="49"/>
          <w:szCs w:val="49"/>
          <w:spacing w:val="147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共</w:t>
      </w:r>
      <w:r>
        <w:rPr>
          <w:rFonts w:ascii="SimSun" w:hAnsi="SimSun" w:eastAsia="SimSun" w:cs="SimSun"/>
          <w:sz w:val="49"/>
          <w:szCs w:val="49"/>
          <w:spacing w:val="150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和</w:t>
      </w:r>
      <w:r>
        <w:rPr>
          <w:rFonts w:ascii="SimSun" w:hAnsi="SimSun" w:eastAsia="SimSun" w:cs="SimSun"/>
          <w:sz w:val="49"/>
          <w:szCs w:val="49"/>
          <w:spacing w:val="197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国</w:t>
      </w:r>
      <w:r>
        <w:rPr>
          <w:rFonts w:ascii="SimSun" w:hAnsi="SimSun" w:eastAsia="SimSun" w:cs="SimSun"/>
          <w:sz w:val="49"/>
          <w:szCs w:val="49"/>
          <w:spacing w:val="197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国</w:t>
      </w:r>
      <w:r>
        <w:rPr>
          <w:rFonts w:ascii="SimSun" w:hAnsi="SimSun" w:eastAsia="SimSun" w:cs="SimSun"/>
          <w:sz w:val="49"/>
          <w:szCs w:val="49"/>
          <w:spacing w:val="152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家</w:t>
      </w:r>
      <w:r>
        <w:rPr>
          <w:rFonts w:ascii="SimSun" w:hAnsi="SimSun" w:eastAsia="SimSun" w:cs="SimSun"/>
          <w:sz w:val="49"/>
          <w:szCs w:val="49"/>
          <w:spacing w:val="150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标</w:t>
      </w:r>
      <w:r>
        <w:rPr>
          <w:rFonts w:ascii="SimSun" w:hAnsi="SimSun" w:eastAsia="SimSun" w:cs="SimSun"/>
          <w:sz w:val="49"/>
          <w:szCs w:val="49"/>
          <w:spacing w:val="153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3"/>
        </w:rPr>
        <w:t>准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7202" w:right="314" w:hanging="122"/>
        <w:spacing w:before="77" w:line="18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2"/>
        </w:rPr>
        <w:t>GB/T</w:t>
      </w:r>
      <w:r>
        <w:rPr>
          <w:rFonts w:ascii="Times New Roman" w:hAnsi="Times New Roman" w:eastAsia="Times New Roman" w:cs="Times New Roman"/>
          <w:sz w:val="27"/>
          <w:szCs w:val="27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2"/>
        </w:rPr>
        <w:t>21010—2017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3"/>
        </w:rPr>
        <w:t>代替GB/T</w:t>
      </w:r>
      <w:r>
        <w:rPr>
          <w:rFonts w:ascii="SimSun" w:hAnsi="SimSun" w:eastAsia="SimSun" w:cs="SimSun"/>
          <w:sz w:val="20"/>
          <w:szCs w:val="20"/>
          <w:spacing w:val="6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3"/>
        </w:rPr>
        <w:t>21010—2001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076"/>
        <w:spacing w:before="160" w:line="221" w:lineRule="auto"/>
        <w:rPr>
          <w:rFonts w:ascii="SimHei" w:hAnsi="SimHei" w:eastAsia="SimHei" w:cs="SimHei"/>
          <w:sz w:val="49"/>
          <w:szCs w:val="49"/>
        </w:rPr>
      </w:pPr>
      <w:r>
        <w:rPr>
          <w:rFonts w:ascii="SimHei" w:hAnsi="SimHei" w:eastAsia="SimHei" w:cs="SimHei"/>
          <w:sz w:val="49"/>
          <w:szCs w:val="49"/>
          <w:b/>
          <w:bCs/>
          <w:spacing w:val="10"/>
        </w:rPr>
        <w:t>土地利用现状分类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3429"/>
        <w:spacing w:before="78" w:line="18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8"/>
        </w:rPr>
        <w:t>Current</w:t>
      </w:r>
      <w:r>
        <w:rPr>
          <w:rFonts w:ascii="Times New Roman" w:hAnsi="Times New Roman" w:eastAsia="Times New Roman" w:cs="Times New Roman"/>
          <w:sz w:val="27"/>
          <w:szCs w:val="27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8"/>
        </w:rPr>
        <w:t>land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8"/>
        </w:rPr>
        <w:t>use</w:t>
      </w:r>
      <w:r>
        <w:rPr>
          <w:rFonts w:ascii="Times New Roman" w:hAnsi="Times New Roman" w:eastAsia="Times New Roman" w:cs="Times New Roma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8"/>
        </w:rPr>
        <w:t>classification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3" w:lineRule="exact"/>
        <w:rPr/>
      </w:pPr>
      <w:r/>
    </w:p>
    <w:p>
      <w:pPr>
        <w:sectPr>
          <w:pgSz w:w="11900" w:h="16840"/>
          <w:pgMar w:top="821" w:right="1470" w:bottom="0" w:left="850" w:header="0" w:footer="0" w:gutter="0"/>
          <w:cols w:equalWidth="0" w:num="1">
            <w:col w:w="9580" w:space="0"/>
          </w:cols>
        </w:sectPr>
        <w:rPr/>
      </w:pPr>
    </w:p>
    <w:p>
      <w:pPr>
        <w:ind w:left="493"/>
        <w:spacing w:before="74" w:line="187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2017-11-01</w:t>
      </w:r>
      <w:r>
        <w:rPr>
          <w:rFonts w:ascii="SimHei" w:hAnsi="SimHei" w:eastAsia="SimHei" w:cs="SimHei"/>
          <w:sz w:val="27"/>
          <w:szCs w:val="27"/>
          <w:spacing w:val="-69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00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8"/>
        </w:rPr>
        <w:t>2017-11-01</w:t>
      </w:r>
      <w:r>
        <w:rPr>
          <w:rFonts w:ascii="SimHei" w:hAnsi="SimHei" w:eastAsia="SimHei" w:cs="SimHei"/>
          <w:sz w:val="27"/>
          <w:szCs w:val="27"/>
          <w:spacing w:val="-37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8"/>
        </w:rPr>
        <w:t>实施</w:t>
      </w:r>
    </w:p>
    <w:p>
      <w:pPr>
        <w:sectPr>
          <w:type w:val="continuous"/>
          <w:pgSz w:w="11900" w:h="16840"/>
          <w:pgMar w:top="821" w:right="1470" w:bottom="0" w:left="850" w:header="0" w:footer="0" w:gutter="0"/>
          <w:cols w:equalWidth="0" w:num="2">
            <w:col w:w="7654" w:space="100"/>
            <w:col w:w="1827" w:space="0"/>
          </w:cols>
        </w:sectPr>
        <w:rPr/>
      </w:pPr>
    </w:p>
    <w:p>
      <w:pPr>
        <w:ind w:firstLine="590"/>
        <w:spacing w:before="80" w:line="21" w:lineRule="exact"/>
        <w:textAlignment w:val="center"/>
        <w:rPr/>
      </w:pPr>
      <w:r>
        <w:drawing>
          <wp:inline distT="0" distB="0" distL="0" distR="0">
            <wp:extent cx="5702285" cy="1272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2285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115" w:lineRule="exact"/>
        <w:rPr/>
      </w:pPr>
      <w:r/>
    </w:p>
    <w:p>
      <w:pPr>
        <w:sectPr>
          <w:type w:val="continuous"/>
          <w:pgSz w:w="11900" w:h="16840"/>
          <w:pgMar w:top="821" w:right="1470" w:bottom="0" w:left="850" w:header="0" w:footer="0" w:gutter="0"/>
          <w:cols w:equalWidth="0" w:num="1">
            <w:col w:w="9580" w:space="0"/>
          </w:cols>
        </w:sectPr>
        <w:rPr/>
      </w:pPr>
    </w:p>
    <w:p>
      <w:pPr>
        <w:spacing w:before="103" w:line="1170" w:lineRule="exact"/>
        <w:textAlignment w:val="center"/>
        <w:rPr/>
      </w:pPr>
      <w:r>
        <w:drawing>
          <wp:inline distT="0" distB="0" distL="0" distR="0">
            <wp:extent cx="781039" cy="74297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39" cy="7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203"/>
        <w:spacing w:before="2" w:line="232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26"/>
        </w:rPr>
        <w:t>中华人民共和国国家质量监督检验检疫总局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中</w:t>
      </w:r>
      <w:r>
        <w:rPr>
          <w:rFonts w:ascii="SimSun" w:hAnsi="SimSun" w:eastAsia="SimSun" w:cs="SimSun"/>
          <w:sz w:val="26"/>
          <w:szCs w:val="26"/>
          <w:spacing w:val="114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国</w:t>
      </w:r>
      <w:r>
        <w:rPr>
          <w:rFonts w:ascii="SimSun" w:hAnsi="SimSun" w:eastAsia="SimSun" w:cs="SimSun"/>
          <w:sz w:val="26"/>
          <w:szCs w:val="26"/>
          <w:spacing w:val="113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国</w:t>
      </w:r>
      <w:r>
        <w:rPr>
          <w:rFonts w:ascii="SimSun" w:hAnsi="SimSun" w:eastAsia="SimSun" w:cs="SimSun"/>
          <w:sz w:val="26"/>
          <w:szCs w:val="26"/>
          <w:spacing w:val="89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家</w:t>
      </w:r>
      <w:r>
        <w:rPr>
          <w:rFonts w:ascii="SimSun" w:hAnsi="SimSun" w:eastAsia="SimSun" w:cs="SimSun"/>
          <w:sz w:val="26"/>
          <w:szCs w:val="26"/>
          <w:spacing w:val="88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标</w:t>
      </w:r>
      <w:r>
        <w:rPr>
          <w:rFonts w:ascii="SimSun" w:hAnsi="SimSun" w:eastAsia="SimSun" w:cs="SimSun"/>
          <w:sz w:val="26"/>
          <w:szCs w:val="26"/>
          <w:spacing w:val="89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准</w:t>
      </w:r>
      <w:r>
        <w:rPr>
          <w:rFonts w:ascii="SimSun" w:hAnsi="SimSun" w:eastAsia="SimSun" w:cs="SimSun"/>
          <w:sz w:val="26"/>
          <w:szCs w:val="26"/>
          <w:spacing w:val="88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化</w:t>
      </w:r>
      <w:r>
        <w:rPr>
          <w:rFonts w:ascii="SimSun" w:hAnsi="SimSun" w:eastAsia="SimSun" w:cs="SimSun"/>
          <w:sz w:val="26"/>
          <w:szCs w:val="26"/>
          <w:spacing w:val="94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管</w:t>
      </w:r>
      <w:r>
        <w:rPr>
          <w:rFonts w:ascii="SimSun" w:hAnsi="SimSun" w:eastAsia="SimSun" w:cs="SimSun"/>
          <w:sz w:val="26"/>
          <w:szCs w:val="26"/>
          <w:spacing w:val="90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理</w:t>
      </w:r>
      <w:r>
        <w:rPr>
          <w:rFonts w:ascii="SimSun" w:hAnsi="SimSun" w:eastAsia="SimSun" w:cs="SimSun"/>
          <w:sz w:val="26"/>
          <w:szCs w:val="26"/>
          <w:spacing w:val="86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委</w:t>
      </w:r>
      <w:r>
        <w:rPr>
          <w:rFonts w:ascii="SimSun" w:hAnsi="SimSun" w:eastAsia="SimSun" w:cs="SimSun"/>
          <w:sz w:val="26"/>
          <w:szCs w:val="26"/>
          <w:spacing w:val="97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员</w:t>
      </w:r>
      <w:r>
        <w:rPr>
          <w:rFonts w:ascii="SimSun" w:hAnsi="SimSun" w:eastAsia="SimSun" w:cs="SimSun"/>
          <w:sz w:val="26"/>
          <w:szCs w:val="26"/>
          <w:spacing w:val="86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12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7" w:line="221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30"/>
        </w:rPr>
        <w:t>发布</w:t>
      </w:r>
    </w:p>
    <w:p>
      <w:pPr>
        <w:sectPr>
          <w:type w:val="continuous"/>
          <w:pgSz w:w="11900" w:h="16840"/>
          <w:pgMar w:top="821" w:right="1470" w:bottom="0" w:left="850" w:header="0" w:footer="0" w:gutter="0"/>
          <w:cols w:equalWidth="0" w:num="3">
            <w:col w:w="1794" w:space="100"/>
            <w:col w:w="5691" w:space="100"/>
            <w:col w:w="1897" w:space="0"/>
          </w:cols>
        </w:sectPr>
        <w:rPr/>
      </w:pPr>
    </w:p>
    <w:p>
      <w:pPr>
        <w:ind w:left="2"/>
        <w:spacing w:before="227" w:line="236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3"/>
        </w:rPr>
        <w:t>GB/T</w:t>
      </w:r>
      <w:r>
        <w:rPr>
          <w:rFonts w:ascii="SimHei" w:hAnsi="SimHei" w:eastAsia="SimHei" w:cs="SimHei"/>
          <w:sz w:val="19"/>
          <w:szCs w:val="19"/>
          <w:spacing w:val="24"/>
          <w:w w:val="101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3"/>
        </w:rPr>
        <w:t>21010—2017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764"/>
        <w:spacing w:before="95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目</w:t>
      </w:r>
      <w:r>
        <w:rPr>
          <w:rFonts w:ascii="SimHei" w:hAnsi="SimHei" w:eastAsia="SimHei" w:cs="SimHei"/>
          <w:sz w:val="29"/>
          <w:szCs w:val="29"/>
          <w:spacing w:val="10"/>
        </w:rPr>
        <w:t xml:space="preserve">    </w:t>
      </w: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次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19"/>
          <w:szCs w:val="19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19"/>
          <w:szCs w:val="19"/>
        </w:rPr>
      </w:sdtEndPr>
      <w:sdtContent>
        <w:p>
          <w:pPr>
            <w:spacing w:before="61" w:line="221" w:lineRule="auto"/>
            <w:tabs>
              <w:tab w:val="right" w:leader="dot" w:pos="8647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6"/>
            </w:rPr>
            <w:t>前言</w:t>
          </w:r>
          <w:r>
            <w:rPr>
              <w:rFonts w:ascii="SimSun" w:hAnsi="SimSun" w:eastAsia="SimSun" w:cs="SimSun"/>
              <w:sz w:val="19"/>
              <w:szCs w:val="19"/>
              <w:spacing w:val="75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44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>I</w:t>
          </w:r>
        </w:p>
        <w:p>
          <w:pPr>
            <w:spacing w:before="112" w:line="220" w:lineRule="auto"/>
            <w:tabs>
              <w:tab w:val="right" w:leader="dot" w:pos="8642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20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90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20"/>
            </w:rPr>
            <w:t>范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20"/>
            </w:rPr>
            <w:t>围</w:t>
          </w:r>
          <w:r>
            <w:rPr>
              <w:rFonts w:ascii="SimSun" w:hAnsi="SimSun" w:eastAsia="SimSun" w:cs="SimSun"/>
              <w:sz w:val="19"/>
              <w:szCs w:val="19"/>
              <w:spacing w:val="-43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44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hyperlink>
        </w:p>
        <w:p>
          <w:pPr>
            <w:ind w:left="2"/>
            <w:spacing w:before="90" w:line="219" w:lineRule="auto"/>
            <w:tabs>
              <w:tab w:val="right" w:leader="dot" w:pos="864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b/>
              <w:bCs/>
              <w:spacing w:val="8"/>
            </w:rPr>
            <w:t>2</w:t>
          </w:r>
          <w:r>
            <w:rPr>
              <w:rFonts w:ascii="SimSun" w:hAnsi="SimSun" w:eastAsia="SimSun" w:cs="SimSun"/>
              <w:sz w:val="19"/>
              <w:szCs w:val="19"/>
              <w:spacing w:val="4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8"/>
            </w:rPr>
            <w:t>术语和定义</w:t>
          </w:r>
          <w:r>
            <w:rPr>
              <w:rFonts w:ascii="SimSun" w:hAnsi="SimSun" w:eastAsia="SimSun" w:cs="SimSun"/>
              <w:sz w:val="19"/>
              <w:szCs w:val="19"/>
              <w:spacing w:val="7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hyperlink w:history="true" w:anchor="_bookmark2"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13"/>
              </w:rPr>
              <w:t>1</w:t>
            </w:r>
          </w:hyperlink>
        </w:p>
        <w:p>
          <w:pPr>
            <w:spacing w:before="136" w:line="222" w:lineRule="auto"/>
            <w:tabs>
              <w:tab w:val="right" w:leader="dot" w:pos="8647"/>
            </w:tabs>
            <w:rPr>
              <w:rFonts w:ascii="SimHei" w:hAnsi="SimHei" w:eastAsia="SimHei" w:cs="SimHei"/>
              <w:sz w:val="19"/>
              <w:szCs w:val="19"/>
            </w:rPr>
          </w:pPr>
          <w:r>
            <w:rPr>
              <w:rFonts w:ascii="SimHei" w:hAnsi="SimHei" w:eastAsia="SimHei" w:cs="SimHei"/>
              <w:sz w:val="19"/>
              <w:szCs w:val="19"/>
              <w:spacing w:val="-9"/>
            </w:rPr>
            <w:t>3</w:t>
          </w:r>
          <w:r>
            <w:rPr>
              <w:rFonts w:ascii="SimHei" w:hAnsi="SimHei" w:eastAsia="SimHei" w:cs="SimHei"/>
              <w:sz w:val="19"/>
              <w:szCs w:val="19"/>
              <w:spacing w:val="60"/>
              <w:w w:val="101"/>
            </w:rPr>
            <w:t xml:space="preserve"> </w:t>
          </w:r>
          <w:r>
            <w:rPr>
              <w:rFonts w:ascii="SimHei" w:hAnsi="SimHei" w:eastAsia="SimHei" w:cs="SimHei"/>
              <w:sz w:val="19"/>
              <w:szCs w:val="19"/>
              <w:spacing w:val="-9"/>
            </w:rPr>
            <w:t>总</w:t>
          </w:r>
          <w:r>
            <w:rPr>
              <w:rFonts w:ascii="SimHei" w:hAnsi="SimHei" w:eastAsia="SimHei" w:cs="SimHei"/>
              <w:sz w:val="19"/>
              <w:szCs w:val="19"/>
              <w:spacing w:val="-42"/>
            </w:rPr>
            <w:t xml:space="preserve"> </w:t>
          </w:r>
          <w:r>
            <w:rPr>
              <w:rFonts w:ascii="SimHei" w:hAnsi="SimHei" w:eastAsia="SimHei" w:cs="SimHei"/>
              <w:sz w:val="19"/>
              <w:szCs w:val="19"/>
              <w:spacing w:val="-9"/>
            </w:rPr>
            <w:t>则</w:t>
          </w:r>
          <w:r>
            <w:rPr>
              <w:rFonts w:ascii="SimHei" w:hAnsi="SimHei" w:eastAsia="SimHei" w:cs="SimHei"/>
              <w:sz w:val="19"/>
              <w:szCs w:val="19"/>
              <w:spacing w:val="11"/>
            </w:rPr>
            <w:t xml:space="preserve">  </w:t>
          </w:r>
          <w:r>
            <w:rPr>
              <w:rFonts w:ascii="SimHei" w:hAnsi="SimHei" w:eastAsia="SimHei" w:cs="SimHei"/>
              <w:sz w:val="19"/>
              <w:szCs w:val="19"/>
            </w:rPr>
            <w:tab/>
          </w:r>
          <w:r>
            <w:rPr>
              <w:rFonts w:ascii="SimHei" w:hAnsi="SimHei" w:eastAsia="SimHei" w:cs="SimHei"/>
              <w:sz w:val="19"/>
              <w:szCs w:val="19"/>
              <w:spacing w:val="-45"/>
            </w:rPr>
            <w:t xml:space="preserve"> </w:t>
          </w:r>
          <w:hyperlink w:history="true" w:anchor="_bookmark3">
            <w:r>
              <w:rPr>
                <w:rFonts w:ascii="SimHei" w:hAnsi="SimHei" w:eastAsia="SimHei" w:cs="SimHei"/>
                <w:sz w:val="19"/>
                <w:szCs w:val="19"/>
              </w:rPr>
              <w:t>1</w:t>
            </w:r>
          </w:hyperlink>
        </w:p>
        <w:p>
          <w:pPr>
            <w:ind w:left="2"/>
            <w:spacing w:before="120" w:line="219" w:lineRule="auto"/>
            <w:tabs>
              <w:tab w:val="right" w:leader="dot" w:pos="864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b/>
              <w:bCs/>
              <w:spacing w:val="10"/>
            </w:rPr>
            <w:t>4</w:t>
          </w:r>
          <w:r>
            <w:rPr>
              <w:rFonts w:ascii="SimSun" w:hAnsi="SimSun" w:eastAsia="SimSun" w:cs="SimSun"/>
              <w:sz w:val="19"/>
              <w:szCs w:val="19"/>
              <w:spacing w:val="2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10"/>
            </w:rPr>
            <w:t>分类与编码方法</w:t>
          </w:r>
          <w:r>
            <w:rPr>
              <w:rFonts w:ascii="SimSun" w:hAnsi="SimSun" w:eastAsia="SimSun" w:cs="SimSun"/>
              <w:sz w:val="19"/>
              <w:szCs w:val="19"/>
              <w:spacing w:val="9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39"/>
            </w:rPr>
            <w:t xml:space="preserve"> </w:t>
          </w:r>
          <w:hyperlink w:history="true" w:anchor="_bookmark4"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2"/>
              </w:rPr>
              <w:t>1</w:t>
            </w:r>
          </w:hyperlink>
        </w:p>
        <w:p>
          <w:pPr>
            <w:ind w:left="2"/>
            <w:spacing w:before="115" w:line="219" w:lineRule="auto"/>
            <w:tabs>
              <w:tab w:val="right" w:leader="dot" w:pos="864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b/>
              <w:bCs/>
              <w:spacing w:val="7"/>
            </w:rPr>
            <w:t>5</w:t>
          </w:r>
          <w:r>
            <w:rPr>
              <w:rFonts w:ascii="SimSun" w:hAnsi="SimSun" w:eastAsia="SimSun" w:cs="SimSun"/>
              <w:sz w:val="19"/>
              <w:szCs w:val="19"/>
              <w:spacing w:val="30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7"/>
            </w:rPr>
            <w:t>土地利用现状分类和编码</w:t>
          </w:r>
          <w:r>
            <w:rPr>
              <w:rFonts w:ascii="SimSun" w:hAnsi="SimSun" w:eastAsia="SimSun" w:cs="SimSun"/>
              <w:sz w:val="19"/>
              <w:szCs w:val="19"/>
              <w:spacing w:val="85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39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2"/>
              </w:rPr>
              <w:t>1</w:t>
            </w:r>
          </w:hyperlink>
        </w:p>
        <w:p>
          <w:pPr>
            <w:ind w:left="22"/>
            <w:spacing w:before="113" w:line="219" w:lineRule="auto"/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b/>
              <w:bCs/>
              <w:spacing w:val="3"/>
            </w:rPr>
            <w:t>附录</w:t>
          </w:r>
          <w:r>
            <w:rPr>
              <w:rFonts w:ascii="SimSun" w:hAnsi="SimSun" w:eastAsia="SimSun" w:cs="SimSun"/>
              <w:sz w:val="19"/>
              <w:szCs w:val="19"/>
              <w:spacing w:val="8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3"/>
            </w:rPr>
            <w:t>A(规范性附录)</w:t>
          </w:r>
          <w:r>
            <w:rPr>
              <w:rFonts w:ascii="SimSun" w:hAnsi="SimSun" w:eastAsia="SimSun" w:cs="SimSun"/>
              <w:sz w:val="19"/>
              <w:szCs w:val="19"/>
              <w:spacing w:val="15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3"/>
            </w:rPr>
            <w:t>本标准的土地利用现状分类与《中华人民共和国土地管</w:t>
          </w:r>
          <w:r>
            <w:rPr>
              <w:rFonts w:ascii="SimSun" w:hAnsi="SimSun" w:eastAsia="SimSun" w:cs="SimSun"/>
              <w:sz w:val="19"/>
              <w:szCs w:val="19"/>
              <w:b/>
              <w:bCs/>
              <w:spacing w:val="2"/>
            </w:rPr>
            <w:t>理法》“三大类”</w:t>
          </w:r>
        </w:p>
        <w:p>
          <w:pPr>
            <w:ind w:left="2039"/>
            <w:spacing w:before="120" w:line="221" w:lineRule="auto"/>
            <w:tabs>
              <w:tab w:val="right" w:leader="dot" w:pos="8652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3"/>
            </w:rPr>
            <w:t>对照表</w:t>
          </w:r>
          <w:r>
            <w:rPr>
              <w:rFonts w:ascii="SimSun" w:hAnsi="SimSun" w:eastAsia="SimSun" w:cs="SimSun"/>
              <w:sz w:val="19"/>
              <w:szCs w:val="19"/>
              <w:spacing w:val="73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54"/>
            </w:rPr>
            <w:t xml:space="preserve"> </w:t>
          </w:r>
          <w:hyperlink w:history="true" w:anchor="_bookmark6"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hyperlink>
        </w:p>
        <w:p>
          <w:pPr>
            <w:spacing w:before="120" w:line="219" w:lineRule="auto"/>
            <w:tabs>
              <w:tab w:val="right" w:leader="dot" w:pos="8637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"/>
            </w:rPr>
            <w:t>附录B(资料性附录)</w:t>
          </w:r>
          <w:r>
            <w:rPr>
              <w:rFonts w:ascii="SimSun" w:hAnsi="SimSun" w:eastAsia="SimSun" w:cs="SimSun"/>
              <w:sz w:val="19"/>
              <w:szCs w:val="19"/>
              <w:spacing w:val="1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本标准中可归入“湿地类</w:t>
          </w:r>
          <w:r>
            <w:rPr>
              <w:rFonts w:ascii="SimSun" w:hAnsi="SimSun" w:eastAsia="SimSun" w:cs="SimSun"/>
              <w:sz w:val="19"/>
              <w:szCs w:val="19"/>
            </w:rPr>
            <w:t>”的土地利用现状分类类型</w:t>
          </w:r>
          <w:r>
            <w:rPr>
              <w:rFonts w:ascii="SimSun" w:hAnsi="SimSun" w:eastAsia="SimSun" w:cs="SimSun"/>
              <w:sz w:val="19"/>
              <w:szCs w:val="19"/>
              <w:spacing w:val="-38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55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hyperlink>
        </w:p>
      </w:sdtContent>
    </w:sdt>
    <w:p>
      <w:pPr>
        <w:sectPr>
          <w:pgSz w:w="11900" w:h="16840"/>
          <w:pgMar w:top="1431" w:right="1785" w:bottom="0" w:left="1370" w:header="0" w:footer="0" w:gutter="0"/>
        </w:sectPr>
        <w:rPr/>
      </w:pPr>
    </w:p>
    <w:p>
      <w:pPr>
        <w:ind w:right="252"/>
        <w:spacing w:before="204" w:line="192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GB/T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21010—2017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3704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前</w:t>
      </w:r>
      <w:r>
        <w:rPr>
          <w:rFonts w:ascii="SimHei" w:hAnsi="SimHei" w:eastAsia="SimHei" w:cs="SimHei"/>
          <w:sz w:val="30"/>
          <w:szCs w:val="30"/>
          <w:spacing w:val="40"/>
        </w:rPr>
        <w:t xml:space="preserve">  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言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89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本标准按照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GB/T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1.1—2009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给出的规则起草。</w:t>
      </w:r>
    </w:p>
    <w:p>
      <w:pPr>
        <w:ind w:right="223" w:firstLine="389"/>
        <w:spacing w:before="21" w:line="25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本标准代替GB/T</w:t>
      </w:r>
      <w:r>
        <w:rPr>
          <w:rFonts w:ascii="SimSun" w:hAnsi="SimSun" w:eastAsia="SimSun" w:cs="SimSun"/>
          <w:sz w:val="20"/>
          <w:szCs w:val="20"/>
          <w:spacing w:val="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21010—2007《土地利用现状分类》</w:t>
      </w:r>
      <w:r>
        <w:rPr>
          <w:rFonts w:ascii="SimSun" w:hAnsi="SimSun" w:eastAsia="SimSun" w:cs="SimSun"/>
          <w:sz w:val="20"/>
          <w:szCs w:val="20"/>
          <w:spacing w:val="-7"/>
        </w:rPr>
        <w:t>,与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GB</w:t>
      </w:r>
      <w:r>
        <w:rPr>
          <w:rFonts w:ascii="SimSun" w:hAnsi="SimSun" w:eastAsia="SimSun" w:cs="SimSun"/>
          <w:sz w:val="20"/>
          <w:szCs w:val="20"/>
          <w:spacing w:val="-7"/>
        </w:rPr>
        <w:t>/T</w:t>
      </w:r>
      <w:r>
        <w:rPr>
          <w:rFonts w:ascii="SimSun" w:hAnsi="SimSun" w:eastAsia="SimSun" w:cs="SimSun"/>
          <w:sz w:val="20"/>
          <w:szCs w:val="20"/>
          <w:spacing w:val="8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21010—2007相比，除编辑性修改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外主要技术变化如下：</w:t>
      </w:r>
    </w:p>
    <w:p>
      <w:pPr>
        <w:ind w:left="389"/>
        <w:spacing w:before="52" w:line="2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6"/>
          <w:position w:val="6"/>
        </w:rPr>
        <w:t>——范围增加了“审批、供应、整治、执法”等内容；</w:t>
      </w:r>
    </w:p>
    <w:p>
      <w:pPr>
        <w:ind w:left="389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——删去了“规范性引用文件”一章；</w:t>
      </w:r>
    </w:p>
    <w:p>
      <w:pPr>
        <w:ind w:left="389"/>
        <w:spacing w:before="53" w:line="267" w:lineRule="auto"/>
        <w:tabs>
          <w:tab w:val="left" w:pos="819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9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</w:rPr>
        <w:t>总则中增加了“生态文明建设”“保证不重不漏，不设复合用途”等内</w:t>
      </w:r>
      <w:r>
        <w:rPr>
          <w:rFonts w:ascii="SimSun" w:hAnsi="SimSun" w:eastAsia="SimSun" w:cs="SimSun"/>
          <w:sz w:val="20"/>
          <w:szCs w:val="20"/>
          <w:spacing w:val="-23"/>
        </w:rPr>
        <w:t>容；</w:t>
      </w:r>
    </w:p>
    <w:p>
      <w:pPr>
        <w:ind w:left="389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——二级类数量变更为73个，二级类改用两位阿拉伯数字编码；</w:t>
      </w:r>
    </w:p>
    <w:p>
      <w:pPr>
        <w:ind w:left="798" w:right="163" w:hanging="409"/>
        <w:spacing w:before="53" w:line="244" w:lineRule="auto"/>
        <w:tabs>
          <w:tab w:val="left" w:pos="839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8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5"/>
        </w:rPr>
        <w:t>完善了“耕地"“林地”“公共管理与公共服务用地”“特殊用</w:t>
      </w:r>
      <w:r>
        <w:rPr>
          <w:rFonts w:ascii="SimSun" w:hAnsi="SimSun" w:eastAsia="SimSun" w:cs="SimSun"/>
          <w:sz w:val="20"/>
          <w:szCs w:val="20"/>
          <w:spacing w:val="-26"/>
        </w:rPr>
        <w:t>地”“交通运输用地”“水域及水利设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施用地”等一级类的含义；</w:t>
      </w:r>
    </w:p>
    <w:p>
      <w:pPr>
        <w:ind w:left="798" w:right="161" w:hanging="409"/>
        <w:spacing w:before="51" w:line="256" w:lineRule="auto"/>
        <w:tabs>
          <w:tab w:val="left" w:pos="839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9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7"/>
        </w:rPr>
        <w:t>完善了“水浇地”“灌木林地”“天然牧草地”“其他草地”“商务金融用地”"其他商服用地”"</w:t>
      </w:r>
      <w:r>
        <w:rPr>
          <w:rFonts w:ascii="SimSun" w:hAnsi="SimSun" w:eastAsia="SimSun" w:cs="SimSun"/>
          <w:sz w:val="20"/>
          <w:szCs w:val="20"/>
          <w:spacing w:val="-28"/>
        </w:rPr>
        <w:t>工业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  <w:w w:val="98"/>
        </w:rPr>
        <w:t>用地”“采矿用地”“仓储用地”“城镇住宅用地”“公园与绿地”“监教场所用地”“风景名胜设施用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8"/>
          <w:w w:val="97"/>
        </w:rPr>
        <w:t>地”“公路用地”“农村道路”“机场用地”“港口码头用地”“河流水面”“水库水面”“沟渠”“沼泽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2"/>
        </w:rPr>
        <w:t>地”“空闲地”“设施农用地”“田坎”等二级类的含义；</w:t>
      </w:r>
    </w:p>
    <w:p>
      <w:pPr>
        <w:ind w:left="389"/>
        <w:spacing w:before="9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</w:rPr>
        <w:t>——原“公共设施用地”名称调整为“公用设施用地”;</w:t>
      </w:r>
    </w:p>
    <w:p>
      <w:pPr>
        <w:ind w:left="798" w:right="129" w:hanging="409"/>
        <w:spacing w:before="60" w:line="260" w:lineRule="auto"/>
        <w:tabs>
          <w:tab w:val="left" w:pos="839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7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7"/>
        </w:rPr>
        <w:t>将原“有林地"细分为“乔木林地”“竹林地”“红树林地”和“森林沼泽”;将原“批发零售用地”细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</w:rPr>
        <w:t>分为“零售商业用地”和“批发市场用地”;将原“住宿餐饮用地”细</w:t>
      </w:r>
      <w:r>
        <w:rPr>
          <w:rFonts w:ascii="SimSun" w:hAnsi="SimSun" w:eastAsia="SimSun" w:cs="SimSun"/>
          <w:sz w:val="20"/>
          <w:szCs w:val="20"/>
          <w:spacing w:val="-20"/>
        </w:rPr>
        <w:t>分为“餐饮用地”和“旅馆用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5"/>
        </w:rPr>
        <w:t>地”;将原“科教用地”细分为“教育用地”和“科研用地”;将原“医卫慈</w:t>
      </w:r>
      <w:r>
        <w:rPr>
          <w:rFonts w:ascii="SimSun" w:hAnsi="SimSun" w:eastAsia="SimSun" w:cs="SimSun"/>
          <w:sz w:val="20"/>
          <w:szCs w:val="20"/>
          <w:spacing w:val="-26"/>
        </w:rPr>
        <w:t>善用地”细分为“医疗卫生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4"/>
        </w:rPr>
        <w:t>用地”和“社会福利用地”;将原“文体娱乐用地”细分为“文化设施用地”“体育用地”和“娱乐用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地”;将原“铁路用地”细分为“铁路用地”和“轨道交通用地”;将原“街巷用地”细分为“城镇村道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7"/>
        </w:rPr>
        <w:t>路用地”和“交通服务场站用地”;将原“裸地”</w:t>
      </w:r>
      <w:r>
        <w:rPr>
          <w:rFonts w:ascii="SimSun" w:hAnsi="SimSun" w:eastAsia="SimSun" w:cs="SimSun"/>
          <w:sz w:val="20"/>
          <w:szCs w:val="20"/>
          <w:spacing w:val="-28"/>
        </w:rPr>
        <w:t>细分为“裸土地”和“裸岩石砾地”;</w:t>
      </w:r>
    </w:p>
    <w:p>
      <w:pPr>
        <w:ind w:left="698" w:hanging="309"/>
        <w:spacing w:before="70" w:line="244" w:lineRule="auto"/>
        <w:tabs>
          <w:tab w:val="left" w:pos="839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9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9"/>
        </w:rPr>
        <w:t>曾设了“橡胶园”“灌丛沼泽”“沼泽草地”“盐田”,分别从“其他园地”“灌木林地”“</w:t>
      </w:r>
      <w:r>
        <w:rPr>
          <w:rFonts w:ascii="SimSun" w:hAnsi="SimSun" w:eastAsia="SimSun" w:cs="SimSun"/>
          <w:sz w:val="20"/>
          <w:szCs w:val="20"/>
          <w:spacing w:val="-30"/>
        </w:rPr>
        <w:t>天然牧草地”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“采矿用地”中分离出来；</w:t>
      </w:r>
    </w:p>
    <w:p>
      <w:pPr>
        <w:ind w:left="389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6"/>
        </w:rPr>
        <w:t>——附录A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中，将“水库水面”从“建设用地”调整到“农用地”中；</w:t>
      </w:r>
    </w:p>
    <w:p>
      <w:pPr>
        <w:ind w:left="389"/>
        <w:spacing w:before="53" w:line="2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position w:val="6"/>
        </w:rPr>
        <w:t>——增加附录</w:t>
      </w:r>
      <w:r>
        <w:rPr>
          <w:rFonts w:ascii="SimSun" w:hAnsi="SimSun" w:eastAsia="SimSun" w:cs="SimSun"/>
          <w:sz w:val="20"/>
          <w:szCs w:val="20"/>
          <w:spacing w:val="-55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position w:val="6"/>
        </w:rPr>
        <w:t>B“湿地”归类表。</w:t>
      </w:r>
    </w:p>
    <w:p>
      <w:pPr>
        <w:ind w:left="389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本标准由国土资源部提出。</w:t>
      </w:r>
    </w:p>
    <w:p>
      <w:pPr>
        <w:ind w:left="389"/>
        <w:spacing w:before="5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本标准由全国国土资源标准化技术委员会(SAC/TC</w:t>
      </w:r>
      <w:r>
        <w:rPr>
          <w:rFonts w:ascii="SimSun" w:hAnsi="SimSun" w:eastAsia="SimSun" w:cs="SimSun"/>
          <w:sz w:val="20"/>
          <w:szCs w:val="20"/>
          <w:spacing w:val="3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7"/>
        </w:rPr>
        <w:t>93)归口，</w:t>
      </w:r>
    </w:p>
    <w:p>
      <w:pPr>
        <w:ind w:left="389"/>
        <w:spacing w:before="5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本标准起草单位：中国土地勘测规划院、国土资源部地籍</w:t>
      </w:r>
      <w:r>
        <w:rPr>
          <w:rFonts w:ascii="SimSun" w:hAnsi="SimSun" w:eastAsia="SimSun" w:cs="SimSun"/>
          <w:sz w:val="20"/>
          <w:szCs w:val="20"/>
          <w:spacing w:val="-12"/>
        </w:rPr>
        <w:t>管理司(不动产登记局)。</w:t>
      </w:r>
    </w:p>
    <w:p>
      <w:pPr>
        <w:ind w:left="9" w:right="131" w:firstLine="379"/>
        <w:spacing w:before="54" w:line="24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本标准主要起草人：冷宏志、高延利、冯文利、李宪文</w:t>
      </w:r>
      <w:r>
        <w:rPr>
          <w:rFonts w:ascii="SimSun" w:hAnsi="SimSun" w:eastAsia="SimSun" w:cs="SimSun"/>
          <w:sz w:val="20"/>
          <w:szCs w:val="20"/>
          <w:spacing w:val="-17"/>
        </w:rPr>
        <w:t>、杨地、周连芳、曾巍、孙毅、梁耘、张炳智、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5"/>
        </w:rPr>
        <w:t>姜开勤、张风荣、赵伟、牛春盈、刘志荣、李琪。</w:t>
      </w:r>
    </w:p>
    <w:p>
      <w:pPr>
        <w:sectPr>
          <w:footerReference w:type="default" r:id="rId5"/>
          <w:pgSz w:w="11900" w:h="16840"/>
          <w:pgMar w:top="1431" w:right="1758" w:bottom="2114" w:left="1360" w:header="0" w:footer="1936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>
        <w:pict>
          <v:rect id="_x0000_s1" style="position:absolute;margin-left:130.501pt;margin-top:791.497pt;mso-position-vertical-relative:page;mso-position-horizontal-relative:page;width:147.55pt;height:0.55pt;z-index:251664384;" o:allowincell="f" fillcolor="#000000" filled="true" stroked="false"/>
        </w:pict>
      </w: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3214"/>
        <w:spacing w:before="94"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5"/>
        </w:rPr>
        <w:t>土地利用现状分类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"/>
        <w:spacing w:before="68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1</w:t>
      </w:r>
      <w:r>
        <w:rPr>
          <w:rFonts w:ascii="SimHei" w:hAnsi="SimHei" w:eastAsia="SimHei" w:cs="SimHei"/>
          <w:sz w:val="21"/>
          <w:szCs w:val="21"/>
          <w:spacing w:val="9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范围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419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本标准规定了土地利用现状的总则、分类与编码。</w:t>
      </w:r>
    </w:p>
    <w:p>
      <w:pPr>
        <w:ind w:right="25" w:firstLine="419"/>
        <w:spacing w:before="5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  <w:w w:val="96"/>
        </w:rPr>
        <w:t>本标准适用于土地调查、规划、审批、供应、整治、执法、评价、统计、登记及信息化管理等工作。在使</w:t>
      </w:r>
      <w:r>
        <w:rPr>
          <w:rFonts w:ascii="SimSun" w:hAnsi="SimSun" w:eastAsia="SimSun" w:cs="SimSun"/>
          <w:sz w:val="21"/>
          <w:szCs w:val="21"/>
          <w:spacing w:val="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</w:rPr>
        <w:t>用本标准时，也可根据需要，在本分类基础上续分土地</w:t>
      </w:r>
      <w:r>
        <w:rPr>
          <w:rFonts w:ascii="SimSun" w:hAnsi="SimSun" w:eastAsia="SimSun" w:cs="SimSun"/>
          <w:sz w:val="21"/>
          <w:szCs w:val="21"/>
          <w:spacing w:val="-20"/>
        </w:rPr>
        <w:t>利用类型。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3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2"/>
        </w:rPr>
        <w:t>2</w:t>
      </w:r>
      <w:r>
        <w:rPr>
          <w:rFonts w:ascii="SimHei" w:hAnsi="SimHei" w:eastAsia="SimHei" w:cs="SimHei"/>
          <w:sz w:val="21"/>
          <w:szCs w:val="21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12"/>
        </w:rPr>
        <w:t>术语和定义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419"/>
        <w:spacing w:before="68" w:line="335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  <w:position w:val="9"/>
        </w:rPr>
        <w:t>下列术语和定义适用于本文件。</w:t>
      </w:r>
    </w:p>
    <w:p>
      <w:pPr>
        <w:spacing w:before="1"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2.1</w:t>
      </w:r>
    </w:p>
    <w:p>
      <w:pPr>
        <w:ind w:left="422"/>
        <w:spacing w:before="57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9"/>
        </w:rPr>
        <w:t>覆盖度(盖度)</w:t>
      </w:r>
      <w:r>
        <w:rPr>
          <w:rFonts w:ascii="SimSun" w:hAnsi="SimSun" w:eastAsia="SimSun" w:cs="SimSun"/>
          <w:sz w:val="21"/>
          <w:szCs w:val="21"/>
          <w:spacing w:val="7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9"/>
        </w:rPr>
        <w:t>cover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9"/>
        </w:rPr>
        <w:t>degree;coverage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9"/>
        </w:rPr>
        <w:t>rate</w:t>
      </w:r>
    </w:p>
    <w:p>
      <w:pPr>
        <w:ind w:left="419"/>
        <w:spacing w:before="87" w:line="33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  <w:position w:val="9"/>
        </w:rPr>
        <w:t>一定面积上植被垂直投影面积占总面积的百分比。</w:t>
      </w:r>
    </w:p>
    <w:p>
      <w:pPr>
        <w:spacing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2.2</w:t>
      </w:r>
    </w:p>
    <w:p>
      <w:pPr>
        <w:ind w:left="422"/>
        <w:spacing w:before="59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郁闭度</w:t>
      </w:r>
      <w:r>
        <w:rPr>
          <w:rFonts w:ascii="SimSun" w:hAnsi="SimSun" w:eastAsia="SimSun" w:cs="SimSun"/>
          <w:sz w:val="21"/>
          <w:szCs w:val="21"/>
          <w:spacing w:val="8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canopy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density;crown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density</w:t>
      </w:r>
    </w:p>
    <w:p>
      <w:pPr>
        <w:ind w:left="419"/>
        <w:spacing w:before="75" w:line="31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  <w:position w:val="7"/>
        </w:rPr>
        <w:t>林冠(树木的枝叶部分称为林冠)垂直投影面积与林地面积之比值</w:t>
      </w:r>
      <w:r>
        <w:rPr>
          <w:rFonts w:ascii="SimSun" w:hAnsi="SimSun" w:eastAsia="SimSun" w:cs="SimSun"/>
          <w:sz w:val="21"/>
          <w:szCs w:val="21"/>
          <w:spacing w:val="-14"/>
          <w:position w:val="7"/>
        </w:rPr>
        <w:t>。</w:t>
      </w:r>
    </w:p>
    <w:p>
      <w:pPr>
        <w:spacing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2.3</w:t>
      </w:r>
    </w:p>
    <w:p>
      <w:pPr>
        <w:ind w:left="422"/>
        <w:spacing w:before="6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土地利用(土地使用)</w:t>
      </w:r>
      <w:r>
        <w:rPr>
          <w:rFonts w:ascii="SimSun" w:hAnsi="SimSun" w:eastAsia="SimSun" w:cs="SimSun"/>
          <w:sz w:val="21"/>
          <w:szCs w:val="21"/>
          <w:spacing w:val="9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land</w:t>
      </w:r>
      <w:r>
        <w:rPr>
          <w:rFonts w:ascii="SimSun" w:hAnsi="SimSun" w:eastAsia="SimSun" w:cs="SimSun"/>
          <w:sz w:val="21"/>
          <w:szCs w:val="21"/>
          <w:spacing w:val="-1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utilization;land</w:t>
      </w:r>
      <w:r>
        <w:rPr>
          <w:rFonts w:ascii="SimSun" w:hAnsi="SimSun" w:eastAsia="SimSun" w:cs="SimSun"/>
          <w:sz w:val="21"/>
          <w:szCs w:val="21"/>
          <w:spacing w:val="-1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0"/>
        </w:rPr>
        <w:t>use</w:t>
      </w:r>
    </w:p>
    <w:p>
      <w:pPr>
        <w:ind w:left="419"/>
        <w:spacing w:before="7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人类通过一定的活动，利用土地的属性来满足自己需要的过程。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3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3</w:t>
      </w:r>
      <w:r>
        <w:rPr>
          <w:rFonts w:ascii="SimHei" w:hAnsi="SimHei" w:eastAsia="SimHei" w:cs="SimHei"/>
          <w:sz w:val="21"/>
          <w:szCs w:val="21"/>
          <w:spacing w:val="98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总则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right="97"/>
        <w:spacing w:before="69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3.1</w:t>
      </w:r>
      <w:r>
        <w:rPr>
          <w:rFonts w:ascii="SimSun" w:hAnsi="SimSun" w:eastAsia="SimSun" w:cs="SimSun"/>
          <w:sz w:val="21"/>
          <w:szCs w:val="21"/>
          <w:spacing w:val="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实施全国土地和城乡地政统一管理，科学划分土地利用类型，明确土地利</w:t>
      </w:r>
      <w:r>
        <w:rPr>
          <w:rFonts w:ascii="SimSun" w:hAnsi="SimSun" w:eastAsia="SimSun" w:cs="SimSun"/>
          <w:sz w:val="21"/>
          <w:szCs w:val="21"/>
          <w:spacing w:val="-19"/>
        </w:rPr>
        <w:t>用各类型含义，统一土地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  <w:w w:val="97"/>
        </w:rPr>
        <w:t>调查、统计分类标准，合理规划、利用土地。</w:t>
      </w:r>
    </w:p>
    <w:p>
      <w:pPr>
        <w:ind w:right="45"/>
        <w:spacing w:before="49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3.2</w:t>
      </w:r>
      <w:r>
        <w:rPr>
          <w:rFonts w:ascii="SimSun" w:hAnsi="SimSun" w:eastAsia="SimSun" w:cs="SimSun"/>
          <w:sz w:val="21"/>
          <w:szCs w:val="21"/>
          <w:spacing w:val="6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维护土地利用分类的科学性、实用性、开放性和继</w:t>
      </w:r>
      <w:r>
        <w:rPr>
          <w:rFonts w:ascii="SimSun" w:hAnsi="SimSun" w:eastAsia="SimSun" w:cs="SimSun"/>
          <w:sz w:val="21"/>
          <w:szCs w:val="21"/>
          <w:spacing w:val="-18"/>
        </w:rPr>
        <w:t>承性，满足制定国民经济和社会发展计划，宏观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调控，生态文明建设以及国土资源管理的需要。</w:t>
      </w:r>
    </w:p>
    <w:p>
      <w:pPr>
        <w:ind w:right="25"/>
        <w:spacing w:before="50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3.3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8"/>
        </w:rPr>
        <w:t>主要依据土地的利用方式、用途、经营特点和覆盖特征等因素，按照主要用途对土地利</w:t>
      </w:r>
      <w:r>
        <w:rPr>
          <w:rFonts w:ascii="SimSun" w:hAnsi="SimSun" w:eastAsia="SimSun" w:cs="SimSun"/>
          <w:sz w:val="21"/>
          <w:szCs w:val="21"/>
          <w:spacing w:val="-19"/>
        </w:rPr>
        <w:t>用类型进行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4"/>
        </w:rPr>
        <w:t>归纳、划分，保证不重不漏，不设复合用途，反映土地利用的基本现状，但不以此划分部门管理范围</w:t>
      </w:r>
      <w:r>
        <w:rPr>
          <w:rFonts w:ascii="SimSun" w:hAnsi="SimSun" w:eastAsia="SimSun" w:cs="SimSun"/>
          <w:sz w:val="21"/>
          <w:szCs w:val="21"/>
          <w:spacing w:val="-25"/>
        </w:rPr>
        <w:t>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2"/>
        <w:spacing w:before="6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7"/>
        </w:rPr>
        <w:t>4</w:t>
      </w:r>
      <w:r>
        <w:rPr>
          <w:rFonts w:ascii="SimHei" w:hAnsi="SimHei" w:eastAsia="SimHei" w:cs="SimHei"/>
          <w:sz w:val="21"/>
          <w:szCs w:val="21"/>
          <w:spacing w:val="1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17"/>
        </w:rPr>
        <w:t>分类与编码方法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before="69" w:line="21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6"/>
        </w:rPr>
        <w:t>4.1</w:t>
      </w:r>
      <w:r>
        <w:rPr>
          <w:rFonts w:ascii="SimHei" w:hAnsi="SimHei" w:eastAsia="SimHei" w:cs="SimHei"/>
          <w:sz w:val="21"/>
          <w:szCs w:val="21"/>
          <w:spacing w:val="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土地利用现状分类采用一级、二级二个层次的分类体系，共分12个一级类、73个二</w:t>
      </w:r>
      <w:r>
        <w:rPr>
          <w:rFonts w:ascii="SimHei" w:hAnsi="SimHei" w:eastAsia="SimHei" w:cs="SimHei"/>
          <w:sz w:val="21"/>
          <w:szCs w:val="21"/>
          <w:spacing w:val="-17"/>
        </w:rPr>
        <w:t>级类。</w:t>
      </w:r>
    </w:p>
    <w:p>
      <w:pPr>
        <w:ind w:right="80"/>
        <w:spacing w:before="47" w:line="24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6"/>
        </w:rPr>
        <w:t>4.2</w:t>
      </w:r>
      <w:r>
        <w:rPr>
          <w:rFonts w:ascii="SimHei" w:hAnsi="SimHei" w:eastAsia="SimHei" w:cs="SimHei"/>
          <w:sz w:val="21"/>
          <w:szCs w:val="21"/>
          <w:spacing w:val="2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土地利用现状分类采用数字编码，</w:t>
      </w:r>
      <w:r>
        <w:rPr>
          <w:rFonts w:ascii="SimHei" w:hAnsi="SimHei" w:eastAsia="SimHei" w:cs="SimHei"/>
          <w:sz w:val="21"/>
          <w:szCs w:val="21"/>
          <w:spacing w:val="48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一、二级均</w:t>
      </w:r>
      <w:r>
        <w:rPr>
          <w:rFonts w:ascii="SimHei" w:hAnsi="SimHei" w:eastAsia="SimHei" w:cs="SimHei"/>
          <w:sz w:val="21"/>
          <w:szCs w:val="21"/>
          <w:spacing w:val="-17"/>
        </w:rPr>
        <w:t>采用两位阿拉伯数字编码，从左到右依次代表一、</w:t>
      </w:r>
      <w:r>
        <w:rPr>
          <w:rFonts w:ascii="SimHei" w:hAnsi="SimHei" w:eastAsia="SimHei" w:cs="SimHei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9"/>
        </w:rPr>
        <w:t>二级。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3"/>
        <w:spacing w:before="70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5"/>
        </w:rPr>
        <w:t>5</w:t>
      </w:r>
      <w:r>
        <w:rPr>
          <w:rFonts w:ascii="SimHei" w:hAnsi="SimHei" w:eastAsia="SimHei" w:cs="SimHei"/>
          <w:sz w:val="21"/>
          <w:szCs w:val="21"/>
          <w:spacing w:val="4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15"/>
        </w:rPr>
        <w:t>土地利用现状分类和编码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419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土地利用现状分类和编码见表1.</w:t>
      </w:r>
    </w:p>
    <w:p>
      <w:pPr>
        <w:ind w:right="379"/>
        <w:spacing w:before="181" w:line="184" w:lineRule="auto"/>
        <w:jc w:val="right"/>
        <w:rPr>
          <w:rFonts w:ascii="SimSun" w:hAnsi="SimSun" w:eastAsia="SimSun" w:cs="SimSun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</w:rPr>
        <w:t>1</w:t>
      </w:r>
    </w:p>
    <w:p>
      <w:pPr>
        <w:sectPr>
          <w:headerReference w:type="default" r:id="rId6"/>
          <w:footerReference w:type="default" r:id="rId7"/>
          <w:pgSz w:w="11900" w:h="16840"/>
          <w:pgMar w:top="1880" w:right="1785" w:bottom="400" w:left="1360" w:header="1788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52" w:line="18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21010—2017</w:t>
      </w:r>
    </w:p>
    <w:p>
      <w:pPr>
        <w:ind w:left="389"/>
        <w:spacing w:before="250" w:line="36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6"/>
          <w:position w:val="13"/>
        </w:rPr>
        <w:t>本标准的土地利用现状分类与《中华人民共和国土地管理法》“三大类”对照表见附录</w:t>
      </w:r>
      <w:r>
        <w:rPr>
          <w:rFonts w:ascii="SimSun" w:hAnsi="SimSun" w:eastAsia="SimSun" w:cs="SimSun"/>
          <w:sz w:val="18"/>
          <w:szCs w:val="18"/>
          <w:spacing w:val="-19"/>
          <w:position w:val="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6"/>
          <w:position w:val="13"/>
        </w:rPr>
        <w:t>A</w:t>
      </w:r>
      <w:r>
        <w:rPr>
          <w:rFonts w:ascii="SimSun" w:hAnsi="SimSun" w:eastAsia="SimSun" w:cs="SimSun"/>
          <w:sz w:val="18"/>
          <w:szCs w:val="18"/>
          <w:spacing w:val="5"/>
          <w:position w:val="13"/>
        </w:rPr>
        <w:t>。</w:t>
      </w:r>
    </w:p>
    <w:p>
      <w:pPr>
        <w:ind w:left="389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8"/>
        </w:rPr>
        <w:t>本标准中可归入“湿地类”的土地利用现状分类类型参见附录</w:t>
      </w:r>
      <w:r>
        <w:rPr>
          <w:rFonts w:ascii="SimSun" w:hAnsi="SimSun" w:eastAsia="SimSun" w:cs="SimSun"/>
          <w:sz w:val="18"/>
          <w:szCs w:val="18"/>
          <w:spacing w:val="-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8"/>
        </w:rPr>
        <w:t>B。</w:t>
      </w:r>
    </w:p>
    <w:p>
      <w:pPr>
        <w:ind w:left="2992"/>
        <w:spacing w:before="233" w:line="22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12"/>
        </w:rPr>
        <w:t>表</w:t>
      </w:r>
      <w:r>
        <w:rPr>
          <w:rFonts w:ascii="SimHei" w:hAnsi="SimHei" w:eastAsia="SimHei" w:cs="SimHei"/>
          <w:sz w:val="18"/>
          <w:szCs w:val="18"/>
          <w:spacing w:val="17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12"/>
        </w:rPr>
        <w:t>1</w:t>
      </w:r>
      <w:r>
        <w:rPr>
          <w:rFonts w:ascii="SimHei" w:hAnsi="SimHei" w:eastAsia="SimHei" w:cs="SimHei"/>
          <w:sz w:val="18"/>
          <w:szCs w:val="18"/>
          <w:spacing w:val="88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12"/>
        </w:rPr>
        <w:t>土地利用现状分类和编码</w:t>
      </w:r>
    </w:p>
    <w:p>
      <w:pPr>
        <w:spacing w:line="216" w:lineRule="exact"/>
        <w:rPr/>
      </w:pPr>
      <w:r/>
    </w:p>
    <w:tbl>
      <w:tblPr>
        <w:tblStyle w:val="2"/>
        <w:tblW w:w="866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1019"/>
        <w:gridCol w:w="499"/>
        <w:gridCol w:w="1358"/>
        <w:gridCol w:w="5289"/>
      </w:tblGrid>
      <w:tr>
        <w:trPr>
          <w:trHeight w:val="335" w:hRule="atLeast"/>
        </w:trPr>
        <w:tc>
          <w:tcPr>
            <w:tcW w:w="1523" w:type="dxa"/>
            <w:vAlign w:val="top"/>
            <w:gridSpan w:val="2"/>
          </w:tcPr>
          <w:p>
            <w:pPr>
              <w:ind w:left="515"/>
              <w:spacing w:before="9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一级类</w:t>
            </w:r>
          </w:p>
        </w:tc>
        <w:tc>
          <w:tcPr>
            <w:tcW w:w="1857" w:type="dxa"/>
            <w:vAlign w:val="top"/>
            <w:gridSpan w:val="2"/>
          </w:tcPr>
          <w:p>
            <w:pPr>
              <w:ind w:left="682"/>
              <w:spacing w:before="9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二级类</w:t>
            </w:r>
          </w:p>
        </w:tc>
        <w:tc>
          <w:tcPr>
            <w:tcW w:w="5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85"/>
              <w:spacing w:before="25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含义</w:t>
            </w:r>
          </w:p>
        </w:tc>
      </w:tr>
      <w:tr>
        <w:trPr>
          <w:trHeight w:val="320" w:hRule="atLeast"/>
        </w:trPr>
        <w:tc>
          <w:tcPr>
            <w:tcW w:w="504" w:type="dxa"/>
            <w:vAlign w:val="top"/>
          </w:tcPr>
          <w:p>
            <w:pPr>
              <w:ind w:left="85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019" w:type="dxa"/>
            <w:vAlign w:val="top"/>
          </w:tcPr>
          <w:p>
            <w:pPr>
              <w:ind w:left="341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499" w:type="dxa"/>
            <w:vAlign w:val="top"/>
          </w:tcPr>
          <w:p>
            <w:pPr>
              <w:ind w:left="82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358" w:type="dxa"/>
            <w:vAlign w:val="top"/>
          </w:tcPr>
          <w:p>
            <w:pPr>
              <w:ind w:left="483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28" w:hRule="atLeast"/>
        </w:trPr>
        <w:tc>
          <w:tcPr>
            <w:tcW w:w="5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01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耕地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9" w:type="dxa"/>
            <w:vAlign w:val="top"/>
          </w:tcPr>
          <w:p>
            <w:pPr>
              <w:ind w:left="115" w:right="26"/>
              <w:spacing w:before="229" w:line="307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指种植农作物的土地，包括熟地，新开发、复垦、整理地，休闲地(含轮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歌地、休耕地);以种植农作物(含蔬菜)为主，间有零星果树、桑树或其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他树木的士地：平均每年能保证收状一季的已垦滩地和海涂。耕地中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包括南方宽度&lt;1</w:t>
            </w:r>
            <w:r>
              <w:rPr>
                <w:rFonts w:ascii="SimSun" w:hAnsi="SimSun" w:eastAsia="SimSun" w:cs="SimSun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.</w:t>
            </w:r>
            <w:r>
              <w:rPr>
                <w:rFonts w:ascii="SimSun" w:hAnsi="SimSun" w:eastAsia="SimSun" w:cs="SimSun"/>
                <w:sz w:val="16"/>
                <w:szCs w:val="16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0</w:t>
            </w:r>
            <w:r>
              <w:rPr>
                <w:rFonts w:ascii="SimSun" w:hAnsi="SimSun" w:eastAsia="SimSun" w:cs="SimSun"/>
                <w:sz w:val="16"/>
                <w:szCs w:val="16"/>
                <w:spacing w:val="5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m,北方宽度&lt;20m固定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>的沟、渠、路和地坎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(埂);临时种植药材、草皮、花卉、苗木等的耕地，临时种植果树、茶树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和林木且耕作层未破坏的耕地，以及其他临时改变用途的耕地</w:t>
            </w:r>
          </w:p>
        </w:tc>
      </w:tr>
      <w:tr>
        <w:trPr>
          <w:trHeight w:val="6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0101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4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水田</w:t>
            </w:r>
          </w:p>
        </w:tc>
        <w:tc>
          <w:tcPr>
            <w:tcW w:w="5289" w:type="dxa"/>
            <w:vAlign w:val="top"/>
          </w:tcPr>
          <w:p>
            <w:pPr>
              <w:ind w:left="115" w:right="34"/>
              <w:spacing w:before="118" w:line="2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指用于种植水稻、莲藕等水生农作物的耕地。包括实行水生、早生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农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作物轮种的耕地</w:t>
            </w:r>
          </w:p>
        </w:tc>
      </w:tr>
      <w:tr>
        <w:trPr>
          <w:trHeight w:val="6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0102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水浇地</w:t>
            </w:r>
          </w:p>
        </w:tc>
        <w:tc>
          <w:tcPr>
            <w:tcW w:w="5289" w:type="dxa"/>
            <w:vAlign w:val="top"/>
          </w:tcPr>
          <w:p>
            <w:pPr>
              <w:ind w:left="115" w:right="35"/>
              <w:spacing w:before="120" w:line="27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指有水源保证和灌溉设施，在一般年景能正常灌溉，种植旱生农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作物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(含蔬菜)的耕地。包括种植蔬菜的非工厂化的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大棚用地</w:t>
            </w:r>
          </w:p>
        </w:tc>
      </w:tr>
      <w:tr>
        <w:trPr>
          <w:trHeight w:val="67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0103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67" w:line="22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星地</w:t>
            </w:r>
          </w:p>
        </w:tc>
        <w:tc>
          <w:tcPr>
            <w:tcW w:w="5289" w:type="dxa"/>
            <w:vAlign w:val="top"/>
          </w:tcPr>
          <w:p>
            <w:pPr>
              <w:ind w:left="115" w:right="34"/>
              <w:spacing w:before="129" w:line="27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指无灌溉设施，主要靠天然降水种植旱生农作物的耕地，包括没有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澈设施，仅靠引洪淤灌的耕地</w:t>
            </w:r>
          </w:p>
        </w:tc>
      </w:tr>
      <w:tr>
        <w:trPr>
          <w:trHeight w:val="989" w:hRule="atLeast"/>
        </w:trPr>
        <w:tc>
          <w:tcPr>
            <w:tcW w:w="5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02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园地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9" w:type="dxa"/>
            <w:vAlign w:val="top"/>
          </w:tcPr>
          <w:p>
            <w:pPr>
              <w:ind w:left="115" w:right="57"/>
              <w:spacing w:before="119" w:line="293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指种植以采集果、叶、根、茎、计等为主的集约经营的多年生木本和草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本作物，覆盖度大于50%或每亩株数大于合理株数70%的土地。包括</w:t>
            </w: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用于育苗的土地</w:t>
            </w:r>
          </w:p>
        </w:tc>
      </w:tr>
      <w:tr>
        <w:trPr>
          <w:trHeight w:val="37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53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0201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9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果园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指种植果树的园地</w:t>
            </w:r>
          </w:p>
        </w:tc>
      </w:tr>
      <w:tr>
        <w:trPr>
          <w:trHeight w:val="37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1"/>
              <w:spacing w:before="1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0202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1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茶园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指种植茶树的园地</w:t>
            </w:r>
          </w:p>
        </w:tc>
      </w:tr>
      <w:tr>
        <w:trPr>
          <w:trHeight w:val="3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5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0203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1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楼胶园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指种植橡胶树的园地</w:t>
            </w:r>
          </w:p>
        </w:tc>
      </w:tr>
      <w:tr>
        <w:trPr>
          <w:trHeight w:val="4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9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0204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5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其他园地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指种植桑树、可可、咖啡、油棕、胡椒、药材等其他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多年生作物的园地</w:t>
            </w:r>
          </w:p>
        </w:tc>
      </w:tr>
      <w:tr>
        <w:trPr>
          <w:trHeight w:val="989" w:hRule="atLeast"/>
        </w:trPr>
        <w:tc>
          <w:tcPr>
            <w:tcW w:w="5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林地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9" w:type="dxa"/>
            <w:vAlign w:val="top"/>
          </w:tcPr>
          <w:p>
            <w:pPr>
              <w:ind w:left="115" w:right="37"/>
              <w:spacing w:before="133" w:line="296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指生长乔木、竹类、灌木的土地、及沿海生长红树林的土地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。包括迹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地，不包括城镇、村庄范围内的绿化林木用地，铁路、公路征地范围内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的林木，以及河流、沟渠的护堤林</w:t>
            </w:r>
          </w:p>
        </w:tc>
      </w:tr>
      <w:tr>
        <w:trPr>
          <w:trHeight w:val="37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5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乔木林地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指乔木郁闭度≥0.2的林地，不包括森林沼泽</w:t>
            </w:r>
          </w:p>
        </w:tc>
      </w:tr>
      <w:tr>
        <w:trPr>
          <w:trHeight w:val="3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4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0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竹林地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0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指生长竹类植物，郁闭度≥0.2的林地</w:t>
            </w:r>
          </w:p>
        </w:tc>
      </w:tr>
      <w:tr>
        <w:trPr>
          <w:trHeight w:val="37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5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红树林地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指沿海生长红树植物的林地</w:t>
            </w:r>
          </w:p>
        </w:tc>
      </w:tr>
      <w:tr>
        <w:trPr>
          <w:trHeight w:val="3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4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0304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0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森林沼泽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03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以乔木森林植物为优势群落的淡水沼泽</w:t>
            </w:r>
          </w:p>
        </w:tc>
      </w:tr>
      <w:tr>
        <w:trPr>
          <w:trHeight w:val="3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5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0305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渊木林地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1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指灌木覆盖度≥40%的林地，不包括灌丛沼泽</w:t>
            </w:r>
          </w:p>
        </w:tc>
      </w:tr>
      <w:tr>
        <w:trPr>
          <w:trHeight w:val="3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2"/>
              <w:spacing w:before="14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0306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10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滥丛沼泽</w:t>
            </w:r>
          </w:p>
        </w:tc>
        <w:tc>
          <w:tcPr>
            <w:tcW w:w="5289" w:type="dxa"/>
            <w:vAlign w:val="top"/>
          </w:tcPr>
          <w:p>
            <w:pPr>
              <w:ind w:left="115"/>
              <w:spacing w:before="10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以摧丛植物为优势群落的淡水沼泽</w:t>
            </w:r>
          </w:p>
        </w:tc>
      </w:tr>
      <w:tr>
        <w:trPr>
          <w:trHeight w:val="664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0307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其他林地</w:t>
            </w:r>
          </w:p>
        </w:tc>
        <w:tc>
          <w:tcPr>
            <w:tcW w:w="5289" w:type="dxa"/>
            <w:vAlign w:val="top"/>
          </w:tcPr>
          <w:p>
            <w:pPr>
              <w:ind w:left="115" w:right="96"/>
              <w:spacing w:before="103" w:line="2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包括疏林地(树木郁闭度≥0.1,&lt;0.2的林地)、未成林地、迹地、苗面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等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林</w:t>
            </w:r>
            <w:r>
              <w:rPr>
                <w:rFonts w:ascii="SimSun" w:hAnsi="SimSun" w:eastAsia="SimSun" w:cs="SimSun"/>
                <w:sz w:val="16"/>
                <w:szCs w:val="16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地</w:t>
            </w:r>
          </w:p>
        </w:tc>
      </w:tr>
    </w:tbl>
    <w:p>
      <w:pPr>
        <w:spacing w:line="163" w:lineRule="exact"/>
        <w:rPr>
          <w:rFonts w:ascii="Arial"/>
          <w:sz w:val="14"/>
        </w:rPr>
      </w:pPr>
      <w:r/>
    </w:p>
    <w:p>
      <w:pPr>
        <w:sectPr>
          <w:headerReference w:type="default" r:id="rId8"/>
          <w:footerReference w:type="default" r:id="rId9"/>
          <w:pgSz w:w="11900" w:h="16840"/>
          <w:pgMar w:top="400" w:right="1785" w:bottom="1951" w:left="1229" w:header="0" w:footer="1822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115"/>
        <w:spacing w:before="57" w:line="192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GB/T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21010—2017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3884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0"/>
        </w:rPr>
        <w:t>表1(续)</w:t>
      </w:r>
    </w:p>
    <w:p>
      <w:pPr>
        <w:spacing w:line="217" w:lineRule="exact"/>
        <w:rPr/>
      </w:pPr>
      <w:r/>
    </w:p>
    <w:tbl>
      <w:tblPr>
        <w:tblStyle w:val="2"/>
        <w:tblW w:w="86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999"/>
        <w:gridCol w:w="499"/>
        <w:gridCol w:w="1358"/>
        <w:gridCol w:w="5269"/>
      </w:tblGrid>
      <w:tr>
        <w:trPr>
          <w:trHeight w:val="315" w:hRule="atLeast"/>
        </w:trPr>
        <w:tc>
          <w:tcPr>
            <w:tcW w:w="1523" w:type="dxa"/>
            <w:vAlign w:val="top"/>
            <w:gridSpan w:val="2"/>
          </w:tcPr>
          <w:p>
            <w:pPr>
              <w:ind w:left="514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一级类</w:t>
            </w:r>
          </w:p>
        </w:tc>
        <w:tc>
          <w:tcPr>
            <w:tcW w:w="1857" w:type="dxa"/>
            <w:vAlign w:val="top"/>
            <w:gridSpan w:val="2"/>
          </w:tcPr>
          <w:p>
            <w:pPr>
              <w:ind w:left="681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二级类</w:t>
            </w:r>
          </w:p>
        </w:tc>
        <w:tc>
          <w:tcPr>
            <w:tcW w:w="52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54"/>
              <w:spacing w:before="24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含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义</w:t>
            </w:r>
          </w:p>
        </w:tc>
      </w:tr>
      <w:tr>
        <w:trPr>
          <w:trHeight w:val="320" w:hRule="atLeast"/>
        </w:trPr>
        <w:tc>
          <w:tcPr>
            <w:tcW w:w="524" w:type="dxa"/>
            <w:vAlign w:val="top"/>
          </w:tcPr>
          <w:p>
            <w:pPr>
              <w:ind w:left="94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999" w:type="dxa"/>
            <w:vAlign w:val="top"/>
          </w:tcPr>
          <w:p>
            <w:pPr>
              <w:ind w:left="331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499" w:type="dxa"/>
            <w:vAlign w:val="top"/>
          </w:tcPr>
          <w:p>
            <w:pPr>
              <w:ind w:left="131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358" w:type="dxa"/>
            <w:vAlign w:val="top"/>
          </w:tcPr>
          <w:p>
            <w:pPr>
              <w:ind w:left="492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2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5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04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草地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</w:tcPr>
          <w:p>
            <w:pPr>
              <w:ind w:left="94"/>
              <w:spacing w:before="7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指生长草本植物为主的土地</w:t>
            </w:r>
          </w:p>
        </w:tc>
      </w:tr>
      <w:tr>
        <w:trPr>
          <w:trHeight w:val="65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28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0401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4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天然牧草地</w:t>
            </w:r>
          </w:p>
        </w:tc>
        <w:tc>
          <w:tcPr>
            <w:tcW w:w="5269" w:type="dxa"/>
            <w:vAlign w:val="top"/>
          </w:tcPr>
          <w:p>
            <w:pPr>
              <w:ind w:left="94" w:right="96"/>
              <w:spacing w:before="116" w:line="27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指以天然草本植物为主，用于放牧或割草的草地，包括实施禁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牧措施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的草地，不包括沼泽草地</w:t>
            </w:r>
          </w:p>
        </w:tc>
      </w:tr>
      <w:tr>
        <w:trPr>
          <w:trHeight w:val="32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18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0402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7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沼泽草地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指以天然草本植物为主的沼泽化的低地草甸、高寒草甸</w:t>
            </w:r>
          </w:p>
        </w:tc>
      </w:tr>
      <w:tr>
        <w:trPr>
          <w:trHeight w:val="33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0403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人工牧草地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指人工种植牧草的草地</w:t>
            </w:r>
          </w:p>
        </w:tc>
      </w:tr>
      <w:tr>
        <w:trPr>
          <w:trHeight w:val="34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0404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其他草地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5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指树木郁闭度&lt;0.1,表层为土质，不用于放牧的草地</w:t>
            </w:r>
          </w:p>
        </w:tc>
      </w:tr>
      <w:tr>
        <w:trPr>
          <w:trHeight w:val="320" w:hRule="atLeast"/>
        </w:trPr>
        <w:tc>
          <w:tcPr>
            <w:tcW w:w="5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2" w:line="28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  <w:position w:val="9"/>
              </w:rPr>
              <w:t>商服</w:t>
            </w:r>
          </w:p>
          <w:p>
            <w:pPr>
              <w:ind w:left="331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用地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</w:tcPr>
          <w:p>
            <w:pPr>
              <w:ind w:left="94"/>
              <w:spacing w:before="7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指主要用于商业、服务业的土地</w:t>
            </w:r>
          </w:p>
        </w:tc>
      </w:tr>
      <w:tr>
        <w:trPr>
          <w:trHeight w:val="65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41"/>
              <w:spacing w:before="288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4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零售商业用地</w:t>
            </w:r>
          </w:p>
        </w:tc>
        <w:tc>
          <w:tcPr>
            <w:tcW w:w="5269" w:type="dxa"/>
            <w:vAlign w:val="top"/>
          </w:tcPr>
          <w:p>
            <w:pPr>
              <w:ind w:left="94" w:right="31"/>
              <w:spacing w:before="118" w:line="27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以零售功能为主的商铺、商场、超市、市场和加油、加气、充换电站等的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用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地</w:t>
            </w:r>
          </w:p>
        </w:tc>
      </w:tr>
      <w:tr>
        <w:trPr>
          <w:trHeight w:val="34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41"/>
              <w:spacing w:before="129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批发市场用地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以批发功能为主的市场用地</w:t>
            </w:r>
          </w:p>
        </w:tc>
      </w:tr>
      <w:tr>
        <w:trPr>
          <w:trHeight w:val="33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9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餐饮用地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饭店、餐厅、酒吧等用地</w:t>
            </w:r>
          </w:p>
        </w:tc>
      </w:tr>
      <w:tr>
        <w:trPr>
          <w:trHeight w:val="340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9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0504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旅馆用地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宾馆、旅馆、招待所、服务型公寓、度假村等用地</w:t>
            </w:r>
          </w:p>
        </w:tc>
      </w:tr>
      <w:tr>
        <w:trPr>
          <w:trHeight w:val="90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0505</w:t>
            </w:r>
          </w:p>
        </w:tc>
        <w:tc>
          <w:tcPr>
            <w:tcW w:w="135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商务金融用地</w:t>
            </w:r>
          </w:p>
        </w:tc>
        <w:tc>
          <w:tcPr>
            <w:tcW w:w="5269" w:type="dxa"/>
            <w:vAlign w:val="top"/>
          </w:tcPr>
          <w:p>
            <w:pPr>
              <w:ind w:left="94" w:right="58"/>
              <w:spacing w:before="89" w:line="295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指商务服务用地，以及经营性的办公场所用地。包括写字楼、商业性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办公场所、金融活动场所和企业厂区外独立的办公场所；信息网络服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务、信息技术服务、电子商务服务、广告传媒等用地</w:t>
            </w:r>
          </w:p>
        </w:tc>
      </w:tr>
      <w:tr>
        <w:trPr>
          <w:trHeight w:val="65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290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0506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0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娱乐用地</w:t>
            </w:r>
          </w:p>
        </w:tc>
        <w:tc>
          <w:tcPr>
            <w:tcW w:w="5269" w:type="dxa"/>
            <w:vAlign w:val="top"/>
          </w:tcPr>
          <w:p>
            <w:pPr>
              <w:ind w:left="94" w:right="31"/>
              <w:spacing w:before="99" w:line="27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指剧院、音乐厅、电影院、歌舞厅、网吧、影视城、仿古城以及绿地率小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于65%的大型游乐等设施用地</w:t>
            </w:r>
          </w:p>
        </w:tc>
      </w:tr>
      <w:tr>
        <w:trPr>
          <w:trHeight w:val="142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0507</w:t>
            </w:r>
          </w:p>
        </w:tc>
        <w:tc>
          <w:tcPr>
            <w:tcW w:w="135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其他商服用地</w:t>
            </w:r>
          </w:p>
        </w:tc>
        <w:tc>
          <w:tcPr>
            <w:tcW w:w="5269" w:type="dxa"/>
            <w:vAlign w:val="top"/>
          </w:tcPr>
          <w:p>
            <w:pPr>
              <w:ind w:left="94" w:right="50"/>
              <w:spacing w:before="58" w:line="312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指零售商业、批发市场、餐饮、旅馆、商务金融、娱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乐用地以外的其他商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业、服务业用地。包括洗车场、洗染店、照相馆、理发美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容店、洗浴场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所、赛马场、高尔夫球场、废旧物资回收站、机动车、电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子产品和日用产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品修理网点、物流营业网点，及居住小区及小区级以下的配套的服务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设施等用地</w:t>
            </w:r>
          </w:p>
        </w:tc>
      </w:tr>
      <w:tr>
        <w:trPr>
          <w:trHeight w:val="320" w:hRule="atLeast"/>
        </w:trPr>
        <w:tc>
          <w:tcPr>
            <w:tcW w:w="5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06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2" w:line="29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9"/>
              </w:rPr>
              <w:t>工矿仓</w:t>
            </w:r>
          </w:p>
          <w:p>
            <w:pPr>
              <w:ind w:left="250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储用地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</w:tcPr>
          <w:p>
            <w:pPr>
              <w:ind w:left="94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指主要用于工业生产、物资存放场所的土地</w:t>
            </w:r>
          </w:p>
        </w:tc>
      </w:tr>
      <w:tr>
        <w:trPr>
          <w:trHeight w:val="65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29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0601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工业用地</w:t>
            </w:r>
          </w:p>
        </w:tc>
        <w:tc>
          <w:tcPr>
            <w:tcW w:w="5269" w:type="dxa"/>
            <w:vAlign w:val="top"/>
          </w:tcPr>
          <w:p>
            <w:pPr>
              <w:ind w:left="94" w:right="77"/>
              <w:spacing w:before="110" w:line="27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指工业生产、产品加工制造、机械和设备修理及直接为工业生产等服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务的附属设施用地</w:t>
            </w:r>
          </w:p>
        </w:tc>
      </w:tr>
      <w:tr>
        <w:trPr>
          <w:trHeight w:val="64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0602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采矿用地</w:t>
            </w:r>
          </w:p>
        </w:tc>
        <w:tc>
          <w:tcPr>
            <w:tcW w:w="5269" w:type="dxa"/>
            <w:vAlign w:val="top"/>
          </w:tcPr>
          <w:p>
            <w:pPr>
              <w:ind w:left="94" w:right="36"/>
              <w:spacing w:before="91" w:line="28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指采矿、采石、采砂(沙)扬，砖瓦窑等地面生产用地，排土(石)及尾矿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>堆放地</w:t>
            </w:r>
          </w:p>
        </w:tc>
      </w:tr>
      <w:tr>
        <w:trPr>
          <w:trHeight w:val="31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0603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9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盐田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指用于生产盐的土地，包括晒盐场所、盐池及附属设施用地</w:t>
            </w:r>
          </w:p>
        </w:tc>
      </w:tr>
      <w:tr>
        <w:trPr>
          <w:trHeight w:val="64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0604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仓储用地</w:t>
            </w:r>
          </w:p>
        </w:tc>
        <w:tc>
          <w:tcPr>
            <w:tcW w:w="5269" w:type="dxa"/>
            <w:vAlign w:val="top"/>
          </w:tcPr>
          <w:p>
            <w:pPr>
              <w:ind w:left="94" w:right="77"/>
              <w:spacing w:before="125" w:line="26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指用于物资储备、中转的场所用地，包括物流仓储设施、配送中心、转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>运中心等</w:t>
            </w:r>
          </w:p>
        </w:tc>
      </w:tr>
      <w:tr>
        <w:trPr>
          <w:trHeight w:val="320" w:hRule="atLeast"/>
        </w:trPr>
        <w:tc>
          <w:tcPr>
            <w:tcW w:w="5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07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2" w:line="28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9"/>
              </w:rPr>
              <w:t>住宅</w:t>
            </w:r>
          </w:p>
          <w:p>
            <w:pPr>
              <w:ind w:left="331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用地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</w:tcPr>
          <w:p>
            <w:pPr>
              <w:ind w:left="94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指主要用于人们生活居住的房基地及其附属设施的土地</w:t>
            </w:r>
          </w:p>
        </w:tc>
      </w:tr>
      <w:tr>
        <w:trPr>
          <w:trHeight w:val="659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0701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25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城镇住宅用地</w:t>
            </w:r>
          </w:p>
        </w:tc>
        <w:tc>
          <w:tcPr>
            <w:tcW w:w="5269" w:type="dxa"/>
            <w:vAlign w:val="top"/>
          </w:tcPr>
          <w:p>
            <w:pPr>
              <w:ind w:left="94" w:right="71"/>
              <w:spacing w:before="115" w:line="27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指城镇用于生活居住的各类房屋用地及其附属设施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用地，不含配套的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商业服务设施等用地</w:t>
            </w:r>
          </w:p>
        </w:tc>
      </w:tr>
      <w:tr>
        <w:trPr>
          <w:trHeight w:val="325" w:hRule="atLeast"/>
        </w:trPr>
        <w:tc>
          <w:tcPr>
            <w:tcW w:w="5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0702</w:t>
            </w:r>
          </w:p>
        </w:tc>
        <w:tc>
          <w:tcPr>
            <w:tcW w:w="1358" w:type="dxa"/>
            <w:vAlign w:val="top"/>
          </w:tcPr>
          <w:p>
            <w:pPr>
              <w:ind w:left="9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农村宅基地</w:t>
            </w:r>
          </w:p>
        </w:tc>
        <w:tc>
          <w:tcPr>
            <w:tcW w:w="5269" w:type="dxa"/>
            <w:vAlign w:val="top"/>
          </w:tcPr>
          <w:p>
            <w:pPr>
              <w:ind w:left="94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指农村用于生活居住的宅基地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40"/>
          <w:pgMar w:top="400" w:right="1785" w:bottom="2044" w:left="1375" w:header="0" w:footer="1925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54" w:line="189" w:lineRule="auto"/>
        <w:rPr>
          <w:rFonts w:ascii="Times New Roman" w:hAnsi="Times New Roman" w:eastAsia="Times New Roman" w:cs="Times New Roman"/>
          <w:sz w:val="19"/>
          <w:szCs w:val="19"/>
        </w:rPr>
      </w:pPr>
      <w:bookmarkStart w:name="_bookmark6" w:id="1"/>
      <w:bookmarkEnd w:id="1"/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21010—2017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ind w:left="3940"/>
        <w:spacing w:before="61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6"/>
        </w:rPr>
        <w:t>表</w:t>
      </w:r>
      <w:r>
        <w:rPr>
          <w:rFonts w:ascii="SimSun" w:hAnsi="SimSun" w:eastAsia="SimSun" w:cs="SimSun"/>
          <w:sz w:val="19"/>
          <w:szCs w:val="19"/>
          <w:spacing w:val="-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1</w:t>
      </w:r>
      <w:r>
        <w:rPr>
          <w:rFonts w:ascii="SimSun" w:hAnsi="SimSun" w:eastAsia="SimSun" w:cs="SimSun"/>
          <w:sz w:val="19"/>
          <w:szCs w:val="19"/>
          <w:spacing w:val="-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(</w:t>
      </w:r>
      <w:r>
        <w:rPr>
          <w:rFonts w:ascii="SimSun" w:hAnsi="SimSun" w:eastAsia="SimSun" w:cs="SimSun"/>
          <w:sz w:val="19"/>
          <w:szCs w:val="19"/>
          <w:spacing w:val="-4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续</w:t>
      </w:r>
      <w:r>
        <w:rPr>
          <w:rFonts w:ascii="SimSun" w:hAnsi="SimSun" w:eastAsia="SimSun" w:cs="SimSun"/>
          <w:sz w:val="19"/>
          <w:szCs w:val="19"/>
          <w:spacing w:val="-4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)</w:t>
      </w:r>
    </w:p>
    <w:p>
      <w:pPr>
        <w:spacing w:line="200" w:lineRule="exact"/>
        <w:rPr/>
      </w:pPr>
      <w:r/>
    </w:p>
    <w:tbl>
      <w:tblPr>
        <w:tblStyle w:val="2"/>
        <w:tblW w:w="869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019"/>
        <w:gridCol w:w="499"/>
        <w:gridCol w:w="1378"/>
        <w:gridCol w:w="5289"/>
      </w:tblGrid>
      <w:tr>
        <w:trPr>
          <w:trHeight w:val="325" w:hRule="atLeast"/>
        </w:trPr>
        <w:tc>
          <w:tcPr>
            <w:tcW w:w="1524" w:type="dxa"/>
            <w:vAlign w:val="top"/>
            <w:gridSpan w:val="2"/>
          </w:tcPr>
          <w:p>
            <w:pPr>
              <w:ind w:left="515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一级类</w:t>
            </w:r>
          </w:p>
        </w:tc>
        <w:tc>
          <w:tcPr>
            <w:tcW w:w="1877" w:type="dxa"/>
            <w:vAlign w:val="top"/>
            <w:gridSpan w:val="2"/>
          </w:tcPr>
          <w:p>
            <w:pPr>
              <w:ind w:left="691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二级类</w:t>
            </w:r>
          </w:p>
        </w:tc>
        <w:tc>
          <w:tcPr>
            <w:tcW w:w="5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64"/>
              <w:spacing w:before="24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含</w:t>
            </w:r>
            <w:r>
              <w:rPr>
                <w:rFonts w:ascii="SimSun" w:hAnsi="SimSun" w:eastAsia="SimSun" w:cs="SimSun"/>
                <w:sz w:val="16"/>
                <w:szCs w:val="16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义</w:t>
            </w:r>
          </w:p>
        </w:tc>
      </w:tr>
      <w:tr>
        <w:trPr>
          <w:trHeight w:val="310" w:hRule="atLeast"/>
        </w:trPr>
        <w:tc>
          <w:tcPr>
            <w:tcW w:w="505" w:type="dxa"/>
            <w:vAlign w:val="top"/>
          </w:tcPr>
          <w:p>
            <w:pPr>
              <w:ind w:left="85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019" w:type="dxa"/>
            <w:vAlign w:val="top"/>
          </w:tcPr>
          <w:p>
            <w:pPr>
              <w:ind w:left="340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499" w:type="dxa"/>
            <w:vAlign w:val="top"/>
          </w:tcPr>
          <w:p>
            <w:pPr>
              <w:ind w:left="81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378" w:type="dxa"/>
            <w:vAlign w:val="top"/>
          </w:tcPr>
          <w:p>
            <w:pPr>
              <w:ind w:left="512"/>
              <w:spacing w:before="7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52" w:line="262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  <w:position w:val="7"/>
              </w:rPr>
              <w:t>公共管</w:t>
            </w:r>
          </w:p>
          <w:p>
            <w:pPr>
              <w:ind w:left="260"/>
              <w:spacing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理与公</w:t>
            </w:r>
          </w:p>
          <w:p>
            <w:pPr>
              <w:ind w:left="260"/>
              <w:spacing w:before="7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共服务</w:t>
            </w:r>
          </w:p>
          <w:p>
            <w:pPr>
              <w:ind w:left="300"/>
              <w:spacing w:before="91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用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9" w:type="dxa"/>
            <w:vAlign w:val="top"/>
          </w:tcPr>
          <w:p>
            <w:pPr>
              <w:ind w:left="104"/>
              <w:spacing w:before="7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指用于机关团体、新闻出版、科教文卫、公用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设施等的土地</w:t>
            </w:r>
          </w:p>
        </w:tc>
      </w:tr>
      <w:tr>
        <w:trPr>
          <w:trHeight w:val="33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0801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机关团体用地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指用于党政机关、社会团体、群众自治组织等的用地</w:t>
            </w:r>
          </w:p>
        </w:tc>
      </w:tr>
      <w:tr>
        <w:trPr>
          <w:trHeight w:val="65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287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0802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4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新闻出版用地</w:t>
            </w:r>
          </w:p>
        </w:tc>
        <w:tc>
          <w:tcPr>
            <w:tcW w:w="5289" w:type="dxa"/>
            <w:vAlign w:val="top"/>
          </w:tcPr>
          <w:p>
            <w:pPr>
              <w:ind w:left="104" w:right="42"/>
              <w:spacing w:before="116" w:line="25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指用于广播电台、电视台、电影厂、报社、杂志社、通讯社、出版社等的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州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地</w:t>
            </w:r>
          </w:p>
        </w:tc>
      </w:tr>
      <w:tr>
        <w:trPr>
          <w:trHeight w:val="82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0803</w:t>
            </w:r>
          </w:p>
        </w:tc>
        <w:tc>
          <w:tcPr>
            <w:tcW w:w="13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教育用地</w:t>
            </w:r>
          </w:p>
        </w:tc>
        <w:tc>
          <w:tcPr>
            <w:tcW w:w="5289" w:type="dxa"/>
            <w:vAlign w:val="top"/>
          </w:tcPr>
          <w:p>
            <w:pPr>
              <w:ind w:left="104" w:right="48"/>
              <w:spacing w:before="68" w:line="277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指用土各类教育用地，包括高等院校，中等专业学校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、中学、小学、幼儿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园及其附属设施用地，聋、哑、自人学校及工读学校用地，以及为学校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配建的独立地段的学生生活用地</w:t>
            </w:r>
          </w:p>
        </w:tc>
      </w:tr>
      <w:tr>
        <w:trPr>
          <w:trHeight w:val="66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0804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5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科研用地</w:t>
            </w:r>
          </w:p>
        </w:tc>
        <w:tc>
          <w:tcPr>
            <w:tcW w:w="5289" w:type="dxa"/>
            <w:vAlign w:val="top"/>
          </w:tcPr>
          <w:p>
            <w:pPr>
              <w:ind w:left="104" w:right="63"/>
              <w:spacing w:before="116" w:line="2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指独立的科研、勘察、研发、设计、检验检测、技术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推广、环境评估与监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测、科普等科研事业单位及其附属设施用地</w:t>
            </w:r>
          </w:p>
        </w:tc>
      </w:tr>
      <w:tr>
        <w:trPr>
          <w:trHeight w:val="117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0805</w:t>
            </w:r>
          </w:p>
        </w:tc>
        <w:tc>
          <w:tcPr>
            <w:tcW w:w="137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医疗已生用地</w:t>
            </w:r>
          </w:p>
        </w:tc>
        <w:tc>
          <w:tcPr>
            <w:tcW w:w="5289" w:type="dxa"/>
            <w:vAlign w:val="top"/>
          </w:tcPr>
          <w:p>
            <w:pPr>
              <w:ind w:left="104" w:right="37"/>
              <w:spacing w:before="111" w:line="288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指医疗、保健、卫生、防疫、康复和急救设施等用地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。包括综合医院、专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科医院、社区卫生服务中心等用地；卫生防疫站、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专科防治所、检验中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心和动物检疫站等用地；对环境有特殊要求的传染病、精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神病等专科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医院用地；急救中心、血库等用地</w:t>
            </w:r>
          </w:p>
        </w:tc>
      </w:tr>
      <w:tr>
        <w:trPr>
          <w:trHeight w:val="65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29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0806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4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社会福利用地</w:t>
            </w:r>
          </w:p>
        </w:tc>
        <w:tc>
          <w:tcPr>
            <w:tcW w:w="5289" w:type="dxa"/>
            <w:vAlign w:val="top"/>
          </w:tcPr>
          <w:p>
            <w:pPr>
              <w:ind w:left="104" w:right="83"/>
              <w:spacing w:before="118" w:line="27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指为社会提供福利和慈善服务的设施及其附属设施用地。包括福利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院，养老院、孤儿院等用地</w:t>
            </w:r>
          </w:p>
        </w:tc>
      </w:tr>
      <w:tr>
        <w:trPr>
          <w:trHeight w:val="91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0807</w:t>
            </w:r>
          </w:p>
        </w:tc>
        <w:tc>
          <w:tcPr>
            <w:tcW w:w="137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文化设加用地</w:t>
            </w:r>
          </w:p>
        </w:tc>
        <w:tc>
          <w:tcPr>
            <w:tcW w:w="5289" w:type="dxa"/>
            <w:vAlign w:val="top"/>
          </w:tcPr>
          <w:p>
            <w:pPr>
              <w:ind w:left="104" w:right="77"/>
              <w:spacing w:before="111" w:line="273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指图书、展览等公共文化活动设施用地。包括公共图书馆、博物馆、档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案馆、科技馆《纪念馆、美术馆和展览馆等设施用地；综合文化活动中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心、文化馆、背少年宫、儿童活动中心，老年活动中心等设施用地</w:t>
            </w:r>
          </w:p>
        </w:tc>
      </w:tr>
      <w:tr>
        <w:trPr>
          <w:trHeight w:val="115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0808</w:t>
            </w:r>
          </w:p>
        </w:tc>
        <w:tc>
          <w:tcPr>
            <w:tcW w:w="137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体育用地</w:t>
            </w:r>
          </w:p>
        </w:tc>
        <w:tc>
          <w:tcPr>
            <w:tcW w:w="5289" w:type="dxa"/>
            <w:vAlign w:val="top"/>
          </w:tcPr>
          <w:p>
            <w:pPr>
              <w:ind w:left="104" w:right="87"/>
              <w:spacing w:before="103" w:line="282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指体有场馆和体育训练基地等用地，包活室内外体育运动用地，如体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育场馆、游泳场馆、各类球场及其附属的业余体校等用地，溜冰场、跳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伞场、摩托车场、射击场，以及水上运动的仙城部分等用地，以及为体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育运动专设的训练基地用地，不包括学校等机构专用的体育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设施用地</w:t>
            </w:r>
          </w:p>
        </w:tc>
      </w:tr>
      <w:tr>
        <w:trPr>
          <w:trHeight w:val="65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0809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5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公用设施用地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112" w:line="2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指用于城乡基础设施的用地。包括供水、排水、污水处理、供电、供热，</w:t>
            </w:r>
            <w:r>
              <w:rPr>
                <w:rFonts w:ascii="SimSun" w:hAnsi="SimSun" w:eastAsia="SimSun" w:cs="SimSun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供气、邮政、电信、消防、环卫、公用设施维修等用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地</w:t>
            </w:r>
          </w:p>
        </w:tc>
      </w:tr>
      <w:tr>
        <w:trPr>
          <w:trHeight w:val="669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0810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65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公园与绿地</w:t>
            </w:r>
          </w:p>
        </w:tc>
        <w:tc>
          <w:tcPr>
            <w:tcW w:w="5289" w:type="dxa"/>
            <w:vAlign w:val="top"/>
          </w:tcPr>
          <w:p>
            <w:pPr>
              <w:ind w:left="104" w:right="63"/>
              <w:spacing w:before="113" w:line="2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指城镇、村庄范围内的公园、动物园、植物园、街心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花回、广场和用于休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憩、美化环境及防护的绿化用地</w:t>
            </w:r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52" w:line="25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6"/>
              </w:rPr>
              <w:t>特殊</w:t>
            </w:r>
          </w:p>
          <w:p>
            <w:pPr>
              <w:ind w:left="340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用地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9" w:type="dxa"/>
            <w:vAlign w:val="top"/>
          </w:tcPr>
          <w:p>
            <w:pPr>
              <w:ind w:left="104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指用于军事设施、涉外、宗教、监教、殡葬、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风景名胜等的土地</w:t>
            </w:r>
          </w:p>
        </w:tc>
      </w:tr>
      <w:tr>
        <w:trPr>
          <w:trHeight w:val="31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0901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军事设施用地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指直接用于军事日的的设施用地</w:t>
            </w:r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0902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使领馆用地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指用于外国政府及国际组织驻华使领馆、办事处等的用地</w:t>
            </w:r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0903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监教场所用地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指用于监狱、看守所、劳改场、戒毒所等的建筑用地</w:t>
            </w:r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0904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宗教用地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指专门用于宗教活动的庙宇、寺院、道观、教堂等宗教自用</w:t>
            </w:r>
            <w:r>
              <w:rPr>
                <w:rFonts w:ascii="SimSun" w:hAnsi="SimSun" w:eastAsia="SimSun" w:cs="SimSun"/>
                <w:sz w:val="16"/>
                <w:szCs w:val="16"/>
              </w:rPr>
              <w:t>地</w:t>
            </w:r>
          </w:p>
        </w:tc>
      </w:tr>
      <w:tr>
        <w:trPr>
          <w:trHeight w:val="320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81"/>
              <w:spacing w:before="12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0905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殡并用地</w:t>
            </w:r>
          </w:p>
        </w:tc>
        <w:tc>
          <w:tcPr>
            <w:tcW w:w="5289" w:type="dxa"/>
            <w:vAlign w:val="top"/>
          </w:tcPr>
          <w:p>
            <w:pPr>
              <w:ind w:left="104"/>
              <w:spacing w:before="8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指胶园、幕地、赋葬场所用地</w:t>
            </w:r>
          </w:p>
        </w:tc>
      </w:tr>
      <w:tr>
        <w:trPr>
          <w:trHeight w:val="914" w:hRule="atLeast"/>
        </w:trPr>
        <w:tc>
          <w:tcPr>
            <w:tcW w:w="5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0906</w:t>
            </w:r>
          </w:p>
        </w:tc>
        <w:tc>
          <w:tcPr>
            <w:tcW w:w="1378" w:type="dxa"/>
            <w:vAlign w:val="top"/>
          </w:tcPr>
          <w:p>
            <w:pPr>
              <w:ind w:left="102"/>
              <w:spacing w:before="265" w:line="24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6"/>
              </w:rPr>
              <w:t>风景名胜设施</w:t>
            </w:r>
          </w:p>
          <w:p>
            <w:pPr>
              <w:ind w:left="102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用地</w:t>
            </w:r>
          </w:p>
        </w:tc>
        <w:tc>
          <w:tcPr>
            <w:tcW w:w="5289" w:type="dxa"/>
            <w:vAlign w:val="top"/>
          </w:tcPr>
          <w:p>
            <w:pPr>
              <w:ind w:left="104" w:right="117" w:firstLine="9"/>
              <w:spacing w:before="115" w:line="277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指风景名胜景点(包括名胜古迹、旅游景点、革命遗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址、自然保护区、森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林公园、地质公园、湿地公园等)的管理机构，以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及旅游服务设施的建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筑用地，景区内的其他用地按现状归入相应地类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0"/>
          <w:pgMar w:top="400" w:right="1785" w:bottom="2114" w:left="1299" w:header="0" w:footer="1995" w:gutter="0"/>
        </w:sectPr>
        <w:rPr/>
      </w:pPr>
    </w:p>
    <w:p>
      <w:pPr>
        <w:spacing w:line="448" w:lineRule="auto"/>
        <w:rPr>
          <w:rFonts w:ascii="Arial"/>
          <w:sz w:val="21"/>
        </w:rPr>
      </w:pPr>
      <w:r/>
    </w:p>
    <w:p>
      <w:pPr>
        <w:ind w:left="3845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0"/>
        </w:rPr>
        <w:t>表1(续)</w:t>
      </w:r>
    </w:p>
    <w:p>
      <w:pPr>
        <w:spacing w:line="185" w:lineRule="exact"/>
        <w:rPr/>
      </w:pPr>
      <w:r/>
    </w:p>
    <w:tbl>
      <w:tblPr>
        <w:tblStyle w:val="2"/>
        <w:tblW w:w="85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989"/>
        <w:gridCol w:w="500"/>
        <w:gridCol w:w="1348"/>
        <w:gridCol w:w="5219"/>
      </w:tblGrid>
      <w:tr>
        <w:trPr>
          <w:trHeight w:val="325" w:hRule="atLeast"/>
        </w:trPr>
        <w:tc>
          <w:tcPr>
            <w:tcW w:w="1493" w:type="dxa"/>
            <w:vAlign w:val="top"/>
            <w:gridSpan w:val="2"/>
          </w:tcPr>
          <w:p>
            <w:pPr>
              <w:ind w:left="495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一级类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ind w:left="671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二级类</w:t>
            </w:r>
          </w:p>
        </w:tc>
        <w:tc>
          <w:tcPr>
            <w:tcW w:w="52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13"/>
              <w:spacing w:before="25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含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义</w:t>
            </w:r>
          </w:p>
        </w:tc>
      </w:tr>
      <w:tr>
        <w:trPr>
          <w:trHeight w:val="330" w:hRule="atLeast"/>
        </w:trPr>
        <w:tc>
          <w:tcPr>
            <w:tcW w:w="504" w:type="dxa"/>
            <w:vAlign w:val="top"/>
          </w:tcPr>
          <w:p>
            <w:pPr>
              <w:ind w:left="84"/>
              <w:spacing w:before="8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989" w:type="dxa"/>
            <w:vAlign w:val="top"/>
          </w:tcPr>
          <w:p>
            <w:pPr>
              <w:ind w:left="321"/>
              <w:spacing w:before="8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00" w:type="dxa"/>
            <w:vAlign w:val="top"/>
          </w:tcPr>
          <w:p>
            <w:pPr>
              <w:ind w:left="132"/>
              <w:spacing w:before="8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348" w:type="dxa"/>
            <w:vAlign w:val="top"/>
          </w:tcPr>
          <w:p>
            <w:pPr>
              <w:ind w:left="501"/>
              <w:spacing w:before="8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2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5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10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2" w:line="279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  <w:position w:val="8"/>
              </w:rPr>
              <w:t>交通运</w:t>
            </w:r>
          </w:p>
          <w:p>
            <w:pPr>
              <w:ind w:left="241"/>
              <w:spacing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输用地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19" w:type="dxa"/>
            <w:vAlign w:val="top"/>
          </w:tcPr>
          <w:p>
            <w:pPr>
              <w:ind w:left="94" w:right="47"/>
              <w:spacing w:before="96" w:line="26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指用于运输通行的地面线路、场站等的土地。包括民用机场、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汽车客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货运场站、港口、码头、地面运输管道和各种道路以及轨道交通用地</w:t>
            </w:r>
          </w:p>
        </w:tc>
      </w:tr>
      <w:tr>
        <w:trPr>
          <w:trHeight w:val="64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32"/>
              <w:spacing w:before="288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1001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4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铁路用地</w:t>
            </w:r>
          </w:p>
        </w:tc>
        <w:tc>
          <w:tcPr>
            <w:tcW w:w="5219" w:type="dxa"/>
            <w:vAlign w:val="top"/>
          </w:tcPr>
          <w:p>
            <w:pPr>
              <w:ind w:left="94"/>
              <w:spacing w:before="117" w:line="2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指用于铁道线路及场站的用地。包括征地范围内的路堤、路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堑、道沟、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桥梁、林木等用地</w:t>
            </w:r>
          </w:p>
        </w:tc>
      </w:tr>
      <w:tr>
        <w:trPr>
          <w:trHeight w:val="34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32"/>
              <w:spacing w:before="129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1002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8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轨道交通用地</w:t>
            </w:r>
          </w:p>
        </w:tc>
        <w:tc>
          <w:tcPr>
            <w:tcW w:w="5219" w:type="dxa"/>
            <w:vAlign w:val="top"/>
          </w:tcPr>
          <w:p>
            <w:pPr>
              <w:ind w:left="94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指用手轻轨、现代有轨电车、单轨等轨道交通用地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，以及场站的用地</w:t>
            </w:r>
          </w:p>
        </w:tc>
      </w:tr>
      <w:tr>
        <w:trPr>
          <w:trHeight w:val="6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"/>
              <w:spacing w:before="27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1003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5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公路用地</w:t>
            </w:r>
          </w:p>
        </w:tc>
        <w:tc>
          <w:tcPr>
            <w:tcW w:w="5219" w:type="dxa"/>
            <w:vAlign w:val="top"/>
          </w:tcPr>
          <w:p>
            <w:pPr>
              <w:ind w:left="94" w:right="68"/>
              <w:spacing w:before="118" w:line="26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指用于国道、省道、县道和乡道的用地。包括征地范围内的路堤、路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堑、道沟、桥梁、汽车停靠站、林木及直接为其服务的附属用地</w:t>
            </w:r>
          </w:p>
        </w:tc>
      </w:tr>
      <w:tr>
        <w:trPr>
          <w:trHeight w:val="67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1004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10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城镇村</w:t>
            </w:r>
          </w:p>
          <w:p>
            <w:pPr>
              <w:ind w:left="82"/>
              <w:spacing w:before="9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道路用地</w:t>
            </w:r>
          </w:p>
        </w:tc>
        <w:tc>
          <w:tcPr>
            <w:tcW w:w="5219" w:type="dxa"/>
            <w:vAlign w:val="top"/>
          </w:tcPr>
          <w:p>
            <w:pPr>
              <w:ind w:left="94" w:right="28"/>
              <w:spacing w:before="119" w:line="26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指城镇、村庄范围内公用道路及行道树用地，包括快速路、主干路、次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干路、支路、专用人行道和非机动车道，及其交叉口等</w:t>
            </w:r>
          </w:p>
        </w:tc>
      </w:tr>
      <w:tr>
        <w:trPr>
          <w:trHeight w:val="91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pict>
                <v:shape id="_x0000_s2" style="position:absolute;margin-left:-0.641434pt;margin-top:-17.181pt;mso-position-vertical-relative:text;mso-position-horizontal-relative:text;width:13pt;height:46.65pt;z-index:251672576;" filled="false" strokecolor="#000000" strokeweight="0.50pt" coordsize="260,933" coordorigin="0,0" path="m254,1l4,931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1005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40" w:line="28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9"/>
              </w:rPr>
              <w:t>交通服务</w:t>
            </w:r>
          </w:p>
          <w:p>
            <w:pPr>
              <w:ind w:left="82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场站用地</w:t>
            </w:r>
          </w:p>
        </w:tc>
        <w:tc>
          <w:tcPr>
            <w:tcW w:w="5219" w:type="dxa"/>
            <w:vAlign w:val="top"/>
          </w:tcPr>
          <w:p>
            <w:pPr>
              <w:ind w:left="94" w:right="62"/>
              <w:spacing w:before="99" w:line="281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指城筑，材庄范围内交通服务设施用地，包括公交枢纽及其附属设施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用地，公路长途客运站，公共交通场站、公共停车场(含设有充电桩的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停车场)车楼、教练场等用地。不包括交通指挥中心、交通队用地</w:t>
            </w:r>
          </w:p>
        </w:tc>
      </w:tr>
      <w:tr>
        <w:trPr>
          <w:trHeight w:val="91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1006</w:t>
            </w:r>
          </w:p>
        </w:tc>
        <w:tc>
          <w:tcPr>
            <w:tcW w:w="134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农村道路</w:t>
            </w:r>
          </w:p>
        </w:tc>
        <w:tc>
          <w:tcPr>
            <w:tcW w:w="5219" w:type="dxa"/>
            <w:vAlign w:val="top"/>
          </w:tcPr>
          <w:p>
            <w:pPr>
              <w:ind w:left="94" w:right="55"/>
              <w:spacing w:before="109" w:line="285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在农村范围内，南方宽度≥1.0</w:t>
            </w:r>
            <w:r>
              <w:rPr>
                <w:rFonts w:ascii="SimSun" w:hAnsi="SimSun" w:eastAsia="SimSun" w:cs="SimSun"/>
                <w:sz w:val="16"/>
                <w:szCs w:val="16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m、≤8m,北方宽度≥2.0</w:t>
            </w:r>
            <w:r>
              <w:rPr>
                <w:rFonts w:ascii="SimSun" w:hAnsi="SimSun" w:eastAsia="SimSun" w:cs="SimSun"/>
                <w:sz w:val="16"/>
                <w:szCs w:val="16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m、8m,用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于村间，田间交通运输，并在国家公路网络体系之外，以服务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于农村农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业生产为主要用途的道路(含机耕道)</w:t>
            </w:r>
          </w:p>
        </w:tc>
      </w:tr>
      <w:tr>
        <w:trPr>
          <w:trHeight w:val="33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32"/>
              <w:spacing w:before="133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1007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9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机场用地</w:t>
            </w:r>
          </w:p>
        </w:tc>
        <w:tc>
          <w:tcPr>
            <w:tcW w:w="5219" w:type="dxa"/>
            <w:vAlign w:val="top"/>
          </w:tcPr>
          <w:p>
            <w:pPr>
              <w:ind w:left="94"/>
              <w:spacing w:before="9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指用于民用机场，军民合用机场的州地</w:t>
            </w:r>
          </w:p>
        </w:tc>
      </w:tr>
      <w:tr>
        <w:trPr>
          <w:trHeight w:val="6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61"/>
              <w:spacing w:before="293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1008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港口码头用地</w:t>
            </w:r>
          </w:p>
        </w:tc>
        <w:tc>
          <w:tcPr>
            <w:tcW w:w="5219" w:type="dxa"/>
            <w:vAlign w:val="top"/>
          </w:tcPr>
          <w:p>
            <w:pPr>
              <w:ind w:left="94" w:right="28"/>
              <w:spacing w:before="111" w:line="27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指用于人工修建的客运，货运、捕捞及工程、工作船舶停靠的场所及其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附属建筑物的用地、不包括常水位以下部分</w:t>
            </w:r>
          </w:p>
        </w:tc>
      </w:tr>
      <w:tr>
        <w:trPr>
          <w:trHeight w:val="6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1009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6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管道运输用地</w:t>
            </w:r>
          </w:p>
        </w:tc>
        <w:tc>
          <w:tcPr>
            <w:tcW w:w="5219" w:type="dxa"/>
            <w:vAlign w:val="top"/>
          </w:tcPr>
          <w:p>
            <w:pPr>
              <w:ind w:left="94" w:right="28"/>
              <w:spacing w:before="131" w:line="26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指用于运输煤炭、矿石、石油、天然气等管道及具相应附属设施的地上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部分用地</w:t>
            </w:r>
          </w:p>
        </w:tc>
      </w:tr>
      <w:tr>
        <w:trPr>
          <w:trHeight w:val="679" w:hRule="atLeast"/>
        </w:trPr>
        <w:tc>
          <w:tcPr>
            <w:tcW w:w="5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11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水域及水利</w:t>
            </w:r>
          </w:p>
          <w:p>
            <w:pPr>
              <w:ind w:left="160"/>
              <w:spacing w:before="80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设施用地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19" w:type="dxa"/>
            <w:vAlign w:val="top"/>
          </w:tcPr>
          <w:p>
            <w:pPr>
              <w:ind w:left="94" w:right="22"/>
              <w:spacing w:before="133" w:line="25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指陆地水域，滩涂、沟渠、沼泽、水工建筑物等用地。不包括滞洪区和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已垦滩涂中的耕地、园地、林地、城镇、村店、道路等用地</w:t>
            </w:r>
          </w:p>
        </w:tc>
      </w:tr>
      <w:tr>
        <w:trPr>
          <w:trHeight w:val="66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1101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64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河流水面</w:t>
            </w:r>
          </w:p>
        </w:tc>
        <w:tc>
          <w:tcPr>
            <w:tcW w:w="5219" w:type="dxa"/>
            <w:vAlign w:val="top"/>
          </w:tcPr>
          <w:p>
            <w:pPr>
              <w:ind w:left="94" w:right="48"/>
              <w:spacing w:before="134" w:line="25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指天然形成或人工开挖河流常水位岸线之间的水面，不包括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被堤坝拦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截后形成的水库区段水面</w:t>
            </w:r>
          </w:p>
        </w:tc>
      </w:tr>
      <w:tr>
        <w:trPr>
          <w:trHeight w:val="32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32"/>
              <w:spacing w:before="12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1102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湖泊水面</w:t>
            </w:r>
          </w:p>
        </w:tc>
        <w:tc>
          <w:tcPr>
            <w:tcW w:w="5219" w:type="dxa"/>
            <w:vAlign w:val="top"/>
          </w:tcPr>
          <w:p>
            <w:pPr>
              <w:ind w:left="94"/>
              <w:spacing w:before="8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指天然形成的积水区常水位岸线所围成的水面</w:t>
            </w:r>
          </w:p>
        </w:tc>
      </w:tr>
      <w:tr>
        <w:trPr>
          <w:trHeight w:val="659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1103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5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水库水面</w:t>
            </w:r>
          </w:p>
        </w:tc>
        <w:tc>
          <w:tcPr>
            <w:tcW w:w="5219" w:type="dxa"/>
            <w:vAlign w:val="top"/>
          </w:tcPr>
          <w:p>
            <w:pPr>
              <w:ind w:left="94" w:right="93" w:firstLine="9"/>
              <w:spacing w:before="114" w:line="26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指人工拦截汇集而成的总设计库容≥10万m³的水库正常蓄水位岸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线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所围成的水面</w:t>
            </w:r>
          </w:p>
        </w:tc>
      </w:tr>
      <w:tr>
        <w:trPr>
          <w:trHeight w:val="6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1104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5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坑塘水面</w:t>
            </w:r>
          </w:p>
        </w:tc>
        <w:tc>
          <w:tcPr>
            <w:tcW w:w="5219" w:type="dxa"/>
            <w:vAlign w:val="top"/>
          </w:tcPr>
          <w:p>
            <w:pPr>
              <w:ind w:left="94" w:right="97" w:firstLine="9"/>
              <w:spacing w:before="96" w:line="27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指人工开挖或天然形成的蓄水量&lt;10万m³的坑塘常水位岸线所围成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的水面</w:t>
            </w:r>
          </w:p>
        </w:tc>
      </w:tr>
      <w:tr>
        <w:trPr>
          <w:trHeight w:val="660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1105</w:t>
            </w:r>
          </w:p>
        </w:tc>
        <w:tc>
          <w:tcPr>
            <w:tcW w:w="1348" w:type="dxa"/>
            <w:vAlign w:val="top"/>
          </w:tcPr>
          <w:p>
            <w:pPr>
              <w:ind w:left="82"/>
              <w:spacing w:before="25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沿海滩涂</w:t>
            </w:r>
          </w:p>
        </w:tc>
        <w:tc>
          <w:tcPr>
            <w:tcW w:w="5219" w:type="dxa"/>
            <w:vAlign w:val="top"/>
          </w:tcPr>
          <w:p>
            <w:pPr>
              <w:ind w:left="94" w:right="34"/>
              <w:spacing w:before="117" w:line="26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指沿海大潮高潮位与低湖位之间的潮浸地带。包括海岛的沿海滩涂。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不包括已利用的滩涂</w:t>
            </w:r>
          </w:p>
        </w:tc>
      </w:tr>
      <w:tr>
        <w:trPr>
          <w:trHeight w:val="974" w:hRule="atLeast"/>
        </w:trPr>
        <w:tc>
          <w:tcPr>
            <w:tcW w:w="5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1106</w:t>
            </w:r>
          </w:p>
        </w:tc>
        <w:tc>
          <w:tcPr>
            <w:tcW w:w="134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8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内陆滩涂</w:t>
            </w:r>
          </w:p>
        </w:tc>
        <w:tc>
          <w:tcPr>
            <w:tcW w:w="5219" w:type="dxa"/>
            <w:vAlign w:val="top"/>
          </w:tcPr>
          <w:p>
            <w:pPr>
              <w:ind w:left="94" w:right="109"/>
              <w:spacing w:before="126" w:line="285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指河流、湖泊常水位至洪水位间的滩地；时令湖、河洪水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位以下的滩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地；水库、坑塘的正常蓄水位与洪水位间的滩地。包括海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岛的内陆滩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地。不包括已利用的滩地</w:t>
            </w:r>
          </w:p>
        </w:tc>
      </w:tr>
    </w:tbl>
    <w:p>
      <w:pPr>
        <w:spacing w:line="137" w:lineRule="exact"/>
        <w:rPr>
          <w:rFonts w:ascii="Arial"/>
          <w:sz w:val="11"/>
        </w:rPr>
      </w:pPr>
      <w:r/>
    </w:p>
    <w:p>
      <w:pPr>
        <w:sectPr>
          <w:headerReference w:type="default" r:id="rId12"/>
          <w:footerReference w:type="default" r:id="rId13"/>
          <w:pgSz w:w="11900" w:h="16840"/>
          <w:pgMar w:top="1709" w:right="1785" w:bottom="2077" w:left="1504" w:header="1604" w:footer="1939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57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GB/T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21010—2017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3959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6"/>
        </w:rPr>
        <w:t>表1(续)</w:t>
      </w:r>
    </w:p>
    <w:p>
      <w:pPr>
        <w:spacing w:line="207" w:lineRule="exact"/>
        <w:rPr/>
      </w:pPr>
      <w:r/>
    </w:p>
    <w:tbl>
      <w:tblPr>
        <w:tblStyle w:val="2"/>
        <w:tblW w:w="8620" w:type="dxa"/>
        <w:tblInd w:w="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4"/>
        <w:gridCol w:w="1019"/>
        <w:gridCol w:w="500"/>
        <w:gridCol w:w="1348"/>
        <w:gridCol w:w="5239"/>
      </w:tblGrid>
      <w:tr>
        <w:trPr>
          <w:trHeight w:val="324" w:hRule="atLeast"/>
        </w:trPr>
        <w:tc>
          <w:tcPr>
            <w:tcW w:w="1533" w:type="dxa"/>
            <w:vAlign w:val="top"/>
            <w:gridSpan w:val="2"/>
          </w:tcPr>
          <w:p>
            <w:pPr>
              <w:ind w:left="515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一级类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ind w:left="672"/>
              <w:spacing w:before="8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二级类</w:t>
            </w:r>
          </w:p>
        </w:tc>
        <w:tc>
          <w:tcPr>
            <w:tcW w:w="5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54"/>
              <w:spacing w:before="24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含</w:t>
            </w:r>
            <w:r>
              <w:rPr>
                <w:rFonts w:ascii="SimSun" w:hAnsi="SimSun" w:eastAsia="SimSun" w:cs="SimSun"/>
                <w:sz w:val="16"/>
                <w:szCs w:val="16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义</w:t>
            </w:r>
          </w:p>
        </w:tc>
      </w:tr>
      <w:tr>
        <w:trPr>
          <w:trHeight w:val="309" w:hRule="atLeast"/>
        </w:trPr>
        <w:tc>
          <w:tcPr>
            <w:tcW w:w="514" w:type="dxa"/>
            <w:vAlign w:val="top"/>
          </w:tcPr>
          <w:p>
            <w:pPr>
              <w:ind w:left="84"/>
              <w:spacing w:before="7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019" w:type="dxa"/>
            <w:vAlign w:val="top"/>
          </w:tcPr>
          <w:p>
            <w:pPr>
              <w:ind w:left="341"/>
              <w:spacing w:before="7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00" w:type="dxa"/>
            <w:vAlign w:val="top"/>
          </w:tcPr>
          <w:p>
            <w:pPr>
              <w:ind w:left="122"/>
              <w:spacing w:before="7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编码</w:t>
            </w:r>
          </w:p>
        </w:tc>
        <w:tc>
          <w:tcPr>
            <w:tcW w:w="1348" w:type="dxa"/>
            <w:vAlign w:val="top"/>
          </w:tcPr>
          <w:p>
            <w:pPr>
              <w:ind w:left="492"/>
              <w:spacing w:before="7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名称</w:t>
            </w:r>
          </w:p>
        </w:tc>
        <w:tc>
          <w:tcPr>
            <w:tcW w:w="5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11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水域及水利</w:t>
            </w:r>
          </w:p>
          <w:p>
            <w:pPr>
              <w:ind w:left="180"/>
              <w:spacing w:before="80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设施用地</w:t>
            </w:r>
          </w:p>
        </w:tc>
        <w:tc>
          <w:tcPr>
            <w:tcW w:w="500" w:type="dxa"/>
            <w:vAlign w:val="top"/>
          </w:tcPr>
          <w:p>
            <w:pPr>
              <w:ind w:left="122"/>
              <w:spacing w:before="288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1107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24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沟渠</w:t>
            </w:r>
          </w:p>
        </w:tc>
        <w:tc>
          <w:tcPr>
            <w:tcW w:w="5239" w:type="dxa"/>
            <w:vAlign w:val="top"/>
          </w:tcPr>
          <w:p>
            <w:pPr>
              <w:ind w:left="94" w:right="127"/>
              <w:spacing w:before="97" w:line="26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指人工修建，南方宽度≥1.0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m、北方宽度≥2.0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m用于引、排、灌的渠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道，包括渠槽、渠堤、护堤林及小型泵站</w:t>
            </w:r>
          </w:p>
        </w:tc>
      </w:tr>
      <w:tr>
        <w:trPr>
          <w:trHeight w:val="659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22"/>
              <w:spacing w:before="289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1108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249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沼泽地</w:t>
            </w:r>
          </w:p>
        </w:tc>
        <w:tc>
          <w:tcPr>
            <w:tcW w:w="5239" w:type="dxa"/>
            <w:vAlign w:val="top"/>
          </w:tcPr>
          <w:p>
            <w:pPr>
              <w:ind w:left="94" w:right="107"/>
              <w:spacing w:before="108" w:line="26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指经常积水或渍水，</w:t>
            </w:r>
            <w:r>
              <w:rPr>
                <w:rFonts w:ascii="SimSun" w:hAnsi="SimSun" w:eastAsia="SimSun" w:cs="SimSun"/>
                <w:sz w:val="16"/>
                <w:szCs w:val="16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一般生长湿生植物的土地。包括草本沼泽、苔癣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沼泽、内陆盐沼等。不包括森林沼泽、灌丛沼泽和沼泽草地</w:t>
            </w:r>
          </w:p>
        </w:tc>
      </w:tr>
      <w:tr>
        <w:trPr>
          <w:trHeight w:val="659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72"/>
              <w:spacing w:before="290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1109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250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水工建筑用地</w:t>
            </w:r>
          </w:p>
        </w:tc>
        <w:tc>
          <w:tcPr>
            <w:tcW w:w="5239" w:type="dxa"/>
            <w:vAlign w:val="top"/>
          </w:tcPr>
          <w:p>
            <w:pPr>
              <w:ind w:left="94" w:right="102"/>
              <w:spacing w:before="121" w:line="26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指人工修建的闸、坝、堤路林、水电厂房、扬水站等常水位岸线以上的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建(构)筑物用地</w:t>
            </w:r>
          </w:p>
        </w:tc>
      </w:tr>
      <w:tr>
        <w:trPr>
          <w:trHeight w:val="669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1110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11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冰川及</w:t>
            </w:r>
          </w:p>
          <w:p>
            <w:pPr>
              <w:ind w:left="91"/>
              <w:spacing w:before="70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永久积雪</w:t>
            </w:r>
          </w:p>
        </w:tc>
        <w:tc>
          <w:tcPr>
            <w:tcW w:w="5239" w:type="dxa"/>
            <w:vAlign w:val="top"/>
          </w:tcPr>
          <w:p>
            <w:pPr>
              <w:ind w:left="94"/>
              <w:spacing w:before="2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指表层被冰雪常年覆盖的土地</w:t>
            </w:r>
          </w:p>
        </w:tc>
      </w:tr>
      <w:tr>
        <w:trPr>
          <w:trHeight w:val="330" w:hRule="atLeast"/>
        </w:trPr>
        <w:tc>
          <w:tcPr>
            <w:tcW w:w="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12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2" w:line="288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9"/>
              </w:rPr>
              <w:t>其他</w:t>
            </w:r>
          </w:p>
          <w:p>
            <w:pPr>
              <w:ind w:left="341"/>
              <w:spacing w:line="22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土地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ind w:left="94"/>
              <w:spacing w:before="9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指上述地类以外的其他类型的土地</w:t>
            </w:r>
          </w:p>
        </w:tc>
      </w:tr>
      <w:tr>
        <w:trPr>
          <w:trHeight w:val="669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1201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265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空闲地</w:t>
            </w:r>
          </w:p>
        </w:tc>
        <w:tc>
          <w:tcPr>
            <w:tcW w:w="5239" w:type="dxa"/>
            <w:vAlign w:val="top"/>
          </w:tcPr>
          <w:p>
            <w:pPr>
              <w:ind w:left="94" w:right="82"/>
              <w:spacing w:before="112" w:line="27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指城镇、村庄、工矿范围内尚未使用的土地。包括尚未确定用途的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土</w:t>
            </w:r>
            <w:r>
              <w:rPr>
                <w:rFonts w:ascii="SimSun" w:hAnsi="SimSun" w:eastAsia="SimSun" w:cs="SimSun"/>
                <w:sz w:val="16"/>
                <w:szCs w:val="16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地</w:t>
            </w:r>
          </w:p>
        </w:tc>
      </w:tr>
      <w:tr>
        <w:trPr>
          <w:trHeight w:val="1498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1202</w:t>
            </w:r>
          </w:p>
        </w:tc>
        <w:tc>
          <w:tcPr>
            <w:tcW w:w="134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设施农用地</w:t>
            </w:r>
          </w:p>
        </w:tc>
        <w:tc>
          <w:tcPr>
            <w:tcW w:w="5239" w:type="dxa"/>
            <w:vAlign w:val="top"/>
          </w:tcPr>
          <w:p>
            <w:pPr>
              <w:ind w:left="94" w:right="85"/>
              <w:spacing w:before="123" w:line="291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指直接用于经营性畜禽养殖生产设施及附属设施用地；直接用于作物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栽培或水产养殖等农产品生产的设施及附属设施用地；直接用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于设施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农业项目辅助生产的设施用地；晾晒场、粮食果品烘干设施、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粮食和农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资临时存放场所、大型农机具临时存放场所等规模化粮食生产所必需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的配套设施用地</w:t>
            </w:r>
          </w:p>
        </w:tc>
      </w:tr>
      <w:tr>
        <w:trPr>
          <w:trHeight w:val="659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1203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256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田坎</w:t>
            </w:r>
          </w:p>
        </w:tc>
        <w:tc>
          <w:tcPr>
            <w:tcW w:w="5239" w:type="dxa"/>
            <w:vAlign w:val="top"/>
          </w:tcPr>
          <w:p>
            <w:pPr>
              <w:ind w:left="94" w:right="65"/>
              <w:spacing w:before="102" w:line="26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指梯田及梯状坡地耕地中，主要用于拦蓄水和护坡，南方宽度≥1.0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m,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北方宽度≥2.0m的地坎</w:t>
            </w:r>
          </w:p>
        </w:tc>
      </w:tr>
      <w:tr>
        <w:trPr>
          <w:trHeight w:val="330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22"/>
              <w:spacing w:before="13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1204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9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盐碱地</w:t>
            </w:r>
          </w:p>
        </w:tc>
        <w:tc>
          <w:tcPr>
            <w:tcW w:w="5239" w:type="dxa"/>
            <w:vAlign w:val="top"/>
          </w:tcPr>
          <w:p>
            <w:pPr>
              <w:ind w:left="94"/>
              <w:spacing w:before="9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指表层盐碱聚集，生长天然耐盐植物的土地</w:t>
            </w:r>
          </w:p>
        </w:tc>
      </w:tr>
      <w:tr>
        <w:trPr>
          <w:trHeight w:val="330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22"/>
              <w:spacing w:before="13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1205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99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沙地</w:t>
            </w:r>
          </w:p>
        </w:tc>
        <w:tc>
          <w:tcPr>
            <w:tcW w:w="5239" w:type="dxa"/>
            <w:vAlign w:val="top"/>
          </w:tcPr>
          <w:p>
            <w:pPr>
              <w:ind w:left="94"/>
              <w:spacing w:before="9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指表层为沙覆盖、基本无植被的土地。不包括滩涂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中的沙地</w:t>
            </w:r>
          </w:p>
        </w:tc>
      </w:tr>
      <w:tr>
        <w:trPr>
          <w:trHeight w:val="330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22"/>
              <w:spacing w:before="13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1206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9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裸土地</w:t>
            </w:r>
          </w:p>
        </w:tc>
        <w:tc>
          <w:tcPr>
            <w:tcW w:w="5239" w:type="dxa"/>
            <w:vAlign w:val="top"/>
          </w:tcPr>
          <w:p>
            <w:pPr>
              <w:ind w:left="94"/>
              <w:spacing w:before="9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指表层为土质，基本无植被覆盖的土地</w:t>
            </w:r>
          </w:p>
        </w:tc>
      </w:tr>
      <w:tr>
        <w:trPr>
          <w:trHeight w:val="334" w:hRule="atLeast"/>
        </w:trPr>
        <w:tc>
          <w:tcPr>
            <w:tcW w:w="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ind w:left="122"/>
              <w:spacing w:before="13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1207</w:t>
            </w:r>
          </w:p>
        </w:tc>
        <w:tc>
          <w:tcPr>
            <w:tcW w:w="1348" w:type="dxa"/>
            <w:vAlign w:val="top"/>
          </w:tcPr>
          <w:p>
            <w:pPr>
              <w:ind w:left="91"/>
              <w:spacing w:before="9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裸岩石砾地</w:t>
            </w:r>
          </w:p>
        </w:tc>
        <w:tc>
          <w:tcPr>
            <w:tcW w:w="5239" w:type="dxa"/>
            <w:vAlign w:val="top"/>
          </w:tcPr>
          <w:p>
            <w:pPr>
              <w:ind w:left="94"/>
              <w:spacing w:before="96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指表层为岩石或石砾，其覆盖面积≥70%的土地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14"/>
          <w:pgSz w:w="11900" w:h="16840"/>
          <w:pgMar w:top="400" w:right="1785" w:bottom="2041" w:left="1160" w:header="0" w:footer="1912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140"/>
        <w:spacing w:before="46" w:line="189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bookmarkStart w:name="_bookmark7" w:id="2"/>
      <w:bookmarkEnd w:id="2"/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  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21010—2017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835"/>
        <w:spacing w:before="52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</w:rPr>
        <w:t>附</w:t>
      </w:r>
      <w:r>
        <w:rPr>
          <w:rFonts w:ascii="SimHei" w:hAnsi="SimHei" w:eastAsia="SimHei" w:cs="SimHei"/>
          <w:sz w:val="16"/>
          <w:szCs w:val="16"/>
          <w:spacing w:val="32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8"/>
        </w:rPr>
        <w:t>录</w:t>
      </w:r>
      <w:r>
        <w:rPr>
          <w:rFonts w:ascii="SimHei" w:hAnsi="SimHei" w:eastAsia="SimHei" w:cs="SimHei"/>
          <w:sz w:val="16"/>
          <w:szCs w:val="16"/>
          <w:spacing w:val="29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8"/>
        </w:rPr>
        <w:t>A</w:t>
      </w:r>
    </w:p>
    <w:p>
      <w:pPr>
        <w:ind w:left="3714"/>
        <w:spacing w:before="177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2"/>
        </w:rPr>
        <w:t>(</w:t>
      </w:r>
      <w:r>
        <w:rPr>
          <w:rFonts w:ascii="SimHei" w:hAnsi="SimHei" w:eastAsia="SimHei" w:cs="SimHei"/>
          <w:sz w:val="16"/>
          <w:szCs w:val="16"/>
          <w:spacing w:val="-3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规</w:t>
      </w:r>
      <w:r>
        <w:rPr>
          <w:rFonts w:ascii="SimHei" w:hAnsi="SimHei" w:eastAsia="SimHei" w:cs="SimHei"/>
          <w:sz w:val="16"/>
          <w:szCs w:val="16"/>
          <w:spacing w:val="-30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范</w:t>
      </w:r>
      <w:r>
        <w:rPr>
          <w:rFonts w:ascii="SimHei" w:hAnsi="SimHei" w:eastAsia="SimHei" w:cs="SimHei"/>
          <w:sz w:val="16"/>
          <w:szCs w:val="16"/>
          <w:spacing w:val="-33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性</w:t>
      </w:r>
      <w:r>
        <w:rPr>
          <w:rFonts w:ascii="SimHei" w:hAnsi="SimHei" w:eastAsia="SimHei" w:cs="SimHei"/>
          <w:sz w:val="16"/>
          <w:szCs w:val="16"/>
          <w:spacing w:val="-24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附</w:t>
      </w:r>
      <w:r>
        <w:rPr>
          <w:rFonts w:ascii="SimHei" w:hAnsi="SimHei" w:eastAsia="SimHei" w:cs="SimHei"/>
          <w:sz w:val="16"/>
          <w:szCs w:val="16"/>
          <w:spacing w:val="-32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录</w:t>
      </w:r>
      <w:r>
        <w:rPr>
          <w:rFonts w:ascii="SimHei" w:hAnsi="SimHei" w:eastAsia="SimHei" w:cs="SimHei"/>
          <w:sz w:val="16"/>
          <w:szCs w:val="16"/>
          <w:spacing w:val="-36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12"/>
        </w:rPr>
        <w:t>)</w:t>
      </w:r>
    </w:p>
    <w:p>
      <w:pPr>
        <w:ind w:left="1067"/>
        <w:spacing w:before="35" w:line="460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23"/>
          <w:position w:val="23"/>
        </w:rPr>
        <w:t>本标准的土地利用现状分类与《中华人民共和国土地管理法》“三大类”对照表</w:t>
      </w:r>
    </w:p>
    <w:p>
      <w:pPr>
        <w:ind w:left="354"/>
        <w:spacing w:line="22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9"/>
        </w:rPr>
        <w:t>本</w:t>
      </w:r>
      <w:r>
        <w:rPr>
          <w:rFonts w:ascii="SimHei" w:hAnsi="SimHei" w:eastAsia="SimHei" w:cs="SimHei"/>
          <w:sz w:val="16"/>
          <w:szCs w:val="16"/>
          <w:spacing w:val="-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19"/>
        </w:rPr>
        <w:t>标</w:t>
      </w:r>
      <w:r>
        <w:rPr>
          <w:rFonts w:ascii="SimHei" w:hAnsi="SimHei" w:eastAsia="SimHei" w:cs="SimHei"/>
          <w:sz w:val="16"/>
          <w:szCs w:val="16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19"/>
        </w:rPr>
        <w:t>准</w:t>
      </w:r>
      <w:r>
        <w:rPr>
          <w:rFonts w:ascii="SimHei" w:hAnsi="SimHei" w:eastAsia="SimHei" w:cs="SimHei"/>
          <w:sz w:val="16"/>
          <w:szCs w:val="16"/>
          <w:b/>
          <w:bCs/>
          <w:spacing w:val="19"/>
        </w:rPr>
        <w:t>的土地利用现状分类与《中华人民共和国土地管理法》“三大类”对照表见表A.1。</w:t>
      </w:r>
    </w:p>
    <w:p>
      <w:pPr>
        <w:ind w:left="687"/>
        <w:spacing w:before="249" w:line="221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21"/>
        </w:rPr>
        <w:t>表</w:t>
      </w:r>
      <w:r>
        <w:rPr>
          <w:rFonts w:ascii="SimHei" w:hAnsi="SimHei" w:eastAsia="SimHei" w:cs="SimHei"/>
          <w:sz w:val="16"/>
          <w:szCs w:val="16"/>
          <w:spacing w:val="38"/>
          <w:w w:val="101"/>
        </w:rPr>
        <w:t xml:space="preserve"> </w:t>
      </w:r>
      <w:r>
        <w:rPr>
          <w:rFonts w:ascii="SimHei" w:hAnsi="SimHei" w:eastAsia="SimHei" w:cs="SimHei"/>
          <w:sz w:val="16"/>
          <w:szCs w:val="16"/>
          <w:b/>
          <w:bCs/>
          <w:spacing w:val="21"/>
        </w:rPr>
        <w:t>A.1</w:t>
      </w:r>
      <w:r>
        <w:rPr>
          <w:rFonts w:ascii="SimHei" w:hAnsi="SimHei" w:eastAsia="SimHei" w:cs="SimHei"/>
          <w:sz w:val="16"/>
          <w:szCs w:val="16"/>
          <w:spacing w:val="35"/>
          <w:w w:val="101"/>
        </w:rPr>
        <w:t xml:space="preserve">  </w:t>
      </w:r>
      <w:r>
        <w:rPr>
          <w:rFonts w:ascii="SimHei" w:hAnsi="SimHei" w:eastAsia="SimHei" w:cs="SimHei"/>
          <w:sz w:val="16"/>
          <w:szCs w:val="16"/>
          <w:b/>
          <w:bCs/>
          <w:spacing w:val="21"/>
        </w:rPr>
        <w:t>本标准的土地利用现状分类与《中华人民共和国土地管理法》“三大类</w:t>
      </w:r>
      <w:r>
        <w:rPr>
          <w:rFonts w:ascii="SimHei" w:hAnsi="SimHei" w:eastAsia="SimHei" w:cs="SimHei"/>
          <w:sz w:val="16"/>
          <w:szCs w:val="16"/>
          <w:b/>
          <w:bCs/>
          <w:spacing w:val="20"/>
        </w:rPr>
        <w:t>”对照表</w:t>
      </w:r>
    </w:p>
    <w:p>
      <w:pPr>
        <w:spacing w:line="240" w:lineRule="exact"/>
        <w:rPr/>
      </w:pPr>
      <w:r/>
    </w:p>
    <w:tbl>
      <w:tblPr>
        <w:tblStyle w:val="2"/>
        <w:tblW w:w="86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52"/>
        <w:gridCol w:w="2517"/>
        <w:gridCol w:w="3590"/>
      </w:tblGrid>
      <w:tr>
        <w:trPr>
          <w:trHeight w:val="334" w:hRule="atLeast"/>
        </w:trPr>
        <w:tc>
          <w:tcPr>
            <w:tcW w:w="25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94"/>
              <w:spacing w:before="25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三大类</w:t>
            </w:r>
          </w:p>
        </w:tc>
        <w:tc>
          <w:tcPr>
            <w:tcW w:w="6107" w:type="dxa"/>
            <w:vAlign w:val="top"/>
            <w:gridSpan w:val="2"/>
          </w:tcPr>
          <w:p>
            <w:pPr>
              <w:ind w:left="2322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土地利用现状分类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892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类型编码</w:t>
            </w:r>
          </w:p>
        </w:tc>
        <w:tc>
          <w:tcPr>
            <w:tcW w:w="3590" w:type="dxa"/>
            <w:vAlign w:val="top"/>
          </w:tcPr>
          <w:p>
            <w:pPr>
              <w:ind w:left="146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类型名称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237"/>
              <w:spacing w:before="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长</w:t>
            </w:r>
          </w:p>
        </w:tc>
        <w:tc>
          <w:tcPr>
            <w:tcW w:w="2517" w:type="dxa"/>
            <w:vAlign w:val="top"/>
          </w:tcPr>
          <w:p>
            <w:pPr>
              <w:ind w:left="1072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0101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水田</w:t>
            </w:r>
          </w:p>
        </w:tc>
      </w:tr>
      <w:tr>
        <w:trPr>
          <w:trHeight w:val="33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水浇地</w:t>
            </w:r>
          </w:p>
        </w:tc>
      </w:tr>
      <w:tr>
        <w:trPr>
          <w:trHeight w:val="34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旱地</w:t>
            </w:r>
          </w:p>
        </w:tc>
      </w:tr>
      <w:tr>
        <w:trPr>
          <w:trHeight w:val="31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7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0201</w:t>
            </w:r>
          </w:p>
          <w:p>
            <w:pPr>
              <w:ind w:left="1072"/>
              <w:spacing w:before="16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果园</w:t>
            </w:r>
          </w:p>
        </w:tc>
      </w:tr>
      <w:tr>
        <w:trPr>
          <w:trHeight w:val="34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0" w:type="dxa"/>
            <w:vAlign w:val="top"/>
          </w:tcPr>
          <w:p>
            <w:pPr>
              <w:ind w:left="95"/>
              <w:spacing w:before="8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茶园</w:t>
            </w:r>
          </w:p>
        </w:tc>
      </w:tr>
      <w:tr>
        <w:trPr>
          <w:trHeight w:val="31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42"/>
              <w:spacing w:before="103" w:line="216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3"/>
              </w:rPr>
              <w:t>203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橡胶园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0204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其他园地</w:t>
            </w:r>
          </w:p>
        </w:tc>
      </w:tr>
      <w:tr>
        <w:trPr>
          <w:trHeight w:val="30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0301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乔木林地</w:t>
            </w:r>
          </w:p>
        </w:tc>
      </w:tr>
      <w:tr>
        <w:trPr>
          <w:trHeight w:val="35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竹林地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红树林地</w:t>
            </w:r>
          </w:p>
        </w:tc>
      </w:tr>
      <w:tr>
        <w:trPr>
          <w:trHeight w:val="31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7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0304</w:t>
            </w:r>
          </w:p>
          <w:p>
            <w:pPr>
              <w:ind w:left="1072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0305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森林沼泽</w:t>
            </w:r>
          </w:p>
        </w:tc>
      </w:tr>
      <w:tr>
        <w:trPr>
          <w:trHeight w:val="34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0" w:type="dxa"/>
            <w:vAlign w:val="top"/>
          </w:tcPr>
          <w:p>
            <w:pPr>
              <w:ind w:left="9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灌木林地</w:t>
            </w:r>
          </w:p>
        </w:tc>
      </w:tr>
      <w:tr>
        <w:trPr>
          <w:trHeight w:val="31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0306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灌丛沼泽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0307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其他林地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0401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天然牧草地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0402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沼泽草地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2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0103-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人工牧草地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112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006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农村道路</w:t>
            </w:r>
          </w:p>
        </w:tc>
      </w:tr>
      <w:tr>
        <w:trPr>
          <w:trHeight w:val="33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水库水面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1104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坑塘水面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1107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沟梁</w:t>
            </w:r>
          </w:p>
        </w:tc>
      </w:tr>
      <w:tr>
        <w:trPr>
          <w:trHeight w:val="31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设施农用地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田坎</w:t>
            </w:r>
          </w:p>
        </w:tc>
      </w:tr>
      <w:tr>
        <w:trPr>
          <w:trHeight w:val="330" w:hRule="atLeast"/>
        </w:trPr>
        <w:tc>
          <w:tcPr>
            <w:tcW w:w="25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6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建设用地</w:t>
            </w:r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0501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零售商业用地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0502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批发市场用地</w:t>
            </w:r>
          </w:p>
        </w:tc>
      </w:tr>
      <w:tr>
        <w:trPr>
          <w:trHeight w:val="320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0503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餐饮用地</w:t>
            </w:r>
          </w:p>
        </w:tc>
      </w:tr>
      <w:tr>
        <w:trPr>
          <w:trHeight w:val="339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0504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旅馆用地</w:t>
            </w:r>
          </w:p>
        </w:tc>
      </w:tr>
      <w:tr>
        <w:trPr>
          <w:trHeight w:val="325" w:hRule="atLeast"/>
        </w:trPr>
        <w:tc>
          <w:tcPr>
            <w:tcW w:w="255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72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0505</w:t>
            </w:r>
          </w:p>
        </w:tc>
        <w:tc>
          <w:tcPr>
            <w:tcW w:w="3590" w:type="dxa"/>
            <w:vAlign w:val="top"/>
          </w:tcPr>
          <w:p>
            <w:pPr>
              <w:ind w:left="95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商务金融用地</w:t>
            </w:r>
          </w:p>
        </w:tc>
      </w:tr>
    </w:tbl>
    <w:p>
      <w:pPr>
        <w:spacing w:line="124" w:lineRule="exact"/>
        <w:rPr>
          <w:rFonts w:ascii="Arial"/>
          <w:sz w:val="10"/>
        </w:rPr>
      </w:pPr>
      <w:r/>
    </w:p>
    <w:p>
      <w:pPr>
        <w:sectPr>
          <w:footerReference w:type="default" r:id="rId15"/>
          <w:pgSz w:w="11900" w:h="16840"/>
          <w:pgMar w:top="400" w:right="1785" w:bottom="2000" w:left="1395" w:header="0" w:footer="1843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4"/>
        <w:spacing w:before="54" w:line="189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21010—2017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3837"/>
        <w:spacing w:before="62" w:line="223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1"/>
        </w:rPr>
        <w:t>表</w:t>
      </w:r>
      <w:r>
        <w:rPr>
          <w:rFonts w:ascii="SimHei" w:hAnsi="SimHei" w:eastAsia="SimHei" w:cs="SimHei"/>
          <w:sz w:val="19"/>
          <w:szCs w:val="19"/>
          <w:spacing w:val="-10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spacing w:val="1"/>
        </w:rPr>
        <w:t>A.1</w:t>
      </w:r>
      <w:r>
        <w:rPr>
          <w:rFonts w:ascii="SimHei" w:hAnsi="SimHei" w:eastAsia="SimHei" w:cs="SimHei"/>
          <w:sz w:val="19"/>
          <w:szCs w:val="19"/>
          <w:spacing w:val="-8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spacing w:val="1"/>
        </w:rPr>
        <w:t>(续)</w:t>
      </w:r>
    </w:p>
    <w:p>
      <w:pPr>
        <w:spacing w:line="209" w:lineRule="exact"/>
        <w:rPr/>
      </w:pPr>
      <w:r/>
    </w:p>
    <w:tbl>
      <w:tblPr>
        <w:tblStyle w:val="2"/>
        <w:tblW w:w="86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2537"/>
        <w:gridCol w:w="3560"/>
      </w:tblGrid>
      <w:tr>
        <w:trPr>
          <w:trHeight w:val="324" w:hRule="atLeast"/>
        </w:trPr>
        <w:tc>
          <w:tcPr>
            <w:tcW w:w="25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5"/>
              <w:spacing w:before="241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三大类</w:t>
            </w:r>
          </w:p>
        </w:tc>
        <w:tc>
          <w:tcPr>
            <w:tcW w:w="6097" w:type="dxa"/>
            <w:vAlign w:val="top"/>
            <w:gridSpan w:val="2"/>
          </w:tcPr>
          <w:p>
            <w:pPr>
              <w:ind w:left="2363"/>
              <w:spacing w:before="8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土地利用现状分类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923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类型编码</w:t>
            </w:r>
          </w:p>
        </w:tc>
        <w:tc>
          <w:tcPr>
            <w:tcW w:w="3560" w:type="dxa"/>
            <w:vAlign w:val="top"/>
          </w:tcPr>
          <w:p>
            <w:pPr>
              <w:ind w:left="143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类型名称</w:t>
            </w:r>
          </w:p>
        </w:tc>
      </w:tr>
      <w:tr>
        <w:trPr>
          <w:trHeight w:val="300" w:hRule="atLeast"/>
        </w:trPr>
        <w:tc>
          <w:tcPr>
            <w:tcW w:w="253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082"/>
              <w:spacing w:before="56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设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地</w:t>
            </w:r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1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0506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6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娱乐用地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1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0507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其他商服用地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1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0601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9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工业用地</w:t>
            </w:r>
          </w:p>
        </w:tc>
      </w:tr>
      <w:tr>
        <w:trPr>
          <w:trHeight w:val="30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2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0602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6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采矿用地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2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0603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104" w:line="22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盐田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2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0604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9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仓储用地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1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0701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城镇住宅用地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0702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农村宅基地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2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机关团体用地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0802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0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新闻出版用地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0803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教育用地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0804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科研用地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0805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1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医疗卫生用地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0806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社会福利用地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0807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1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文化设施用地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0808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体育用地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0809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1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公用设施用地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4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0810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2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公园与绿地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4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军事设施用地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0902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3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使领馆用地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0903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3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监教场所用地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0904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宗教用地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7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0905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殡葬用地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7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0906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风景名胜设施用地</w:t>
            </w:r>
          </w:p>
        </w:tc>
      </w:tr>
      <w:tr>
        <w:trPr>
          <w:trHeight w:val="30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铁路用地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7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1002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轨道交通用地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7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1003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公路用地</w:t>
            </w:r>
          </w:p>
        </w:tc>
      </w:tr>
      <w:tr>
        <w:trPr>
          <w:trHeight w:val="30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1004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城镇村道路用地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1005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交通服务场站用地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1007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机场用地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19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1008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港口码头用地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9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1009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8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管道运输用地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20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1109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7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水工建筑用地</w:t>
            </w:r>
          </w:p>
        </w:tc>
      </w:tr>
      <w:tr>
        <w:trPr>
          <w:trHeight w:val="335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92"/>
              <w:spacing w:before="130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1201</w:t>
            </w:r>
          </w:p>
        </w:tc>
        <w:tc>
          <w:tcPr>
            <w:tcW w:w="3560" w:type="dxa"/>
            <w:vAlign w:val="top"/>
          </w:tcPr>
          <w:p>
            <w:pPr>
              <w:ind w:left="106"/>
              <w:spacing w:before="9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空闲地</w:t>
            </w:r>
          </w:p>
        </w:tc>
      </w:tr>
    </w:tbl>
    <w:p>
      <w:pPr>
        <w:spacing w:line="153" w:lineRule="exact"/>
        <w:rPr>
          <w:rFonts w:ascii="Arial"/>
          <w:sz w:val="13"/>
        </w:rPr>
      </w:pPr>
      <w:r/>
    </w:p>
    <w:p>
      <w:pPr>
        <w:sectPr>
          <w:footerReference w:type="default" r:id="rId16"/>
          <w:pgSz w:w="11900" w:h="16840"/>
          <w:pgMar w:top="400" w:right="1785" w:bottom="2001" w:left="1264" w:header="0" w:footer="187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29"/>
        <w:spacing w:before="58" w:line="189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21010—2017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3817"/>
        <w:spacing w:before="65" w:line="22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表</w:t>
      </w:r>
      <w:r>
        <w:rPr>
          <w:rFonts w:ascii="SimHei" w:hAnsi="SimHei" w:eastAsia="SimHei" w:cs="SimHei"/>
          <w:sz w:val="20"/>
          <w:szCs w:val="20"/>
          <w:spacing w:val="-26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A.1</w:t>
      </w:r>
      <w:r>
        <w:rPr>
          <w:rFonts w:ascii="SimHei" w:hAnsi="SimHei" w:eastAsia="SimHei" w:cs="SimHei"/>
          <w:sz w:val="20"/>
          <w:szCs w:val="20"/>
          <w:spacing w:val="-37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(续)</w:t>
      </w:r>
    </w:p>
    <w:p>
      <w:pPr>
        <w:spacing w:line="167" w:lineRule="exact"/>
        <w:rPr/>
      </w:pPr>
      <w:r/>
    </w:p>
    <w:tbl>
      <w:tblPr>
        <w:tblStyle w:val="2"/>
        <w:tblW w:w="8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2537"/>
        <w:gridCol w:w="3620"/>
      </w:tblGrid>
      <w:tr>
        <w:trPr>
          <w:trHeight w:val="324" w:hRule="atLeast"/>
        </w:trPr>
        <w:tc>
          <w:tcPr>
            <w:tcW w:w="25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84"/>
              <w:spacing w:before="2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三大类</w:t>
            </w:r>
          </w:p>
        </w:tc>
        <w:tc>
          <w:tcPr>
            <w:tcW w:w="6157" w:type="dxa"/>
            <w:vAlign w:val="top"/>
            <w:gridSpan w:val="2"/>
          </w:tcPr>
          <w:p>
            <w:pPr>
              <w:ind w:left="2352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土地利用现状分类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902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类型编码</w:t>
            </w:r>
          </w:p>
        </w:tc>
        <w:tc>
          <w:tcPr>
            <w:tcW w:w="3620" w:type="dxa"/>
            <w:vAlign w:val="top"/>
          </w:tcPr>
          <w:p>
            <w:pPr>
              <w:ind w:left="1456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类型名称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313"/>
              <w:spacing w:before="6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未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利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地</w:t>
            </w:r>
          </w:p>
        </w:tc>
        <w:tc>
          <w:tcPr>
            <w:tcW w:w="2537" w:type="dxa"/>
            <w:vAlign w:val="top"/>
          </w:tcPr>
          <w:p>
            <w:pPr>
              <w:ind w:left="1082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0404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其他草地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1101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河流水面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1102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湖泊水面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1105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沿海滩涂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1106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内陆滩涂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1108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沼泽地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1110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冰川及永久积雪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1204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盐碱地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1205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7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沙地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1206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裸土地</w:t>
            </w:r>
          </w:p>
        </w:tc>
      </w:tr>
      <w:tr>
        <w:trPr>
          <w:trHeight w:val="334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</w:tcPr>
          <w:p>
            <w:pPr>
              <w:ind w:left="108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1207</w:t>
            </w:r>
          </w:p>
        </w:tc>
        <w:tc>
          <w:tcPr>
            <w:tcW w:w="3620" w:type="dxa"/>
            <w:vAlign w:val="top"/>
          </w:tcPr>
          <w:p>
            <w:pPr>
              <w:ind w:left="105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裸岩石砾地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0" w:h="16840"/>
          <w:pgMar w:top="400" w:right="1755" w:bottom="2104" w:left="1445" w:header="0" w:footer="1985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>
        <w:pict>
          <v:rect id="_x0000_s3" style="position:absolute;margin-left:225.498pt;margin-top:538.497pt;mso-position-vertical-relative:page;mso-position-horizontal-relative:page;width:109.55pt;height:0.5pt;z-index:251682816;" o:allowincell="f" fillcolor="#000000" filled="true" stroked="false"/>
        </w:pict>
      </w: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60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GB/T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21010—2017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3872"/>
        <w:spacing w:before="6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6"/>
          <w:w w:val="97"/>
        </w:rPr>
        <w:t>附</w:t>
      </w:r>
      <w:r>
        <w:rPr>
          <w:rFonts w:ascii="SimHei" w:hAnsi="SimHei" w:eastAsia="SimHei" w:cs="SimHei"/>
          <w:sz w:val="21"/>
          <w:szCs w:val="21"/>
          <w:spacing w:val="105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6"/>
          <w:w w:val="97"/>
        </w:rPr>
        <w:t>录</w:t>
      </w:r>
      <w:r>
        <w:rPr>
          <w:rFonts w:ascii="SimHei" w:hAnsi="SimHei" w:eastAsia="SimHei" w:cs="SimHei"/>
          <w:sz w:val="21"/>
          <w:szCs w:val="21"/>
          <w:spacing w:val="71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6"/>
          <w:w w:val="97"/>
        </w:rPr>
        <w:t>B</w:t>
      </w:r>
    </w:p>
    <w:p>
      <w:pPr>
        <w:ind w:left="3743"/>
        <w:spacing w:before="2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3"/>
        </w:rPr>
        <w:t>(资料性附录)</w:t>
      </w:r>
    </w:p>
    <w:p>
      <w:pPr>
        <w:ind w:left="2172"/>
        <w:spacing w:before="27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20"/>
          <w:w w:val="97"/>
        </w:rPr>
        <w:t>本标准中可归入“湿地类”的土地利用现状分类类型</w:t>
      </w:r>
    </w:p>
    <w:p>
      <w:pPr>
        <w:ind w:left="400"/>
        <w:spacing w:before="20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</w:rPr>
        <w:t>本标准中可归人“湿地类”的土地利用现状分类类型见表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1"/>
        </w:rPr>
        <w:t>B.1。</w:t>
      </w:r>
    </w:p>
    <w:p>
      <w:pPr>
        <w:ind w:left="3363"/>
        <w:spacing w:before="157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24"/>
        </w:rPr>
        <w:t>表</w:t>
      </w:r>
      <w:r>
        <w:rPr>
          <w:rFonts w:ascii="SimHei" w:hAnsi="SimHei" w:eastAsia="SimHei" w:cs="SimHei"/>
          <w:sz w:val="21"/>
          <w:szCs w:val="21"/>
          <w:spacing w:val="-2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24"/>
        </w:rPr>
        <w:t>B.1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24"/>
        </w:rPr>
        <w:t>“湿地”归类表</w:t>
      </w:r>
    </w:p>
    <w:p>
      <w:pPr>
        <w:spacing w:line="190" w:lineRule="exact"/>
        <w:rPr/>
      </w:pPr>
      <w:r/>
    </w:p>
    <w:tbl>
      <w:tblPr>
        <w:tblStyle w:val="2"/>
        <w:tblW w:w="859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2517"/>
        <w:gridCol w:w="3541"/>
      </w:tblGrid>
      <w:tr>
        <w:trPr>
          <w:trHeight w:val="315" w:hRule="atLeast"/>
        </w:trPr>
        <w:tc>
          <w:tcPr>
            <w:tcW w:w="25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5"/>
              <w:spacing w:before="24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湿地类</w:t>
            </w:r>
          </w:p>
        </w:tc>
        <w:tc>
          <w:tcPr>
            <w:tcW w:w="6058" w:type="dxa"/>
            <w:vAlign w:val="top"/>
            <w:gridSpan w:val="2"/>
          </w:tcPr>
          <w:p>
            <w:pPr>
              <w:ind w:left="2343"/>
              <w:spacing w:before="71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土地利用现状分类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913"/>
              <w:spacing w:before="7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类型编码</w:t>
            </w:r>
          </w:p>
        </w:tc>
        <w:tc>
          <w:tcPr>
            <w:tcW w:w="3541" w:type="dxa"/>
            <w:vAlign w:val="top"/>
          </w:tcPr>
          <w:p>
            <w:pPr>
              <w:ind w:left="1416"/>
              <w:spacing w:before="7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类型名称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94"/>
              <w:spacing w:before="57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湿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   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地</w:t>
            </w:r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0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0101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水田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1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0303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红树林地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2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0304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7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森林沼泽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0306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灌丛沼泽</w:t>
            </w:r>
          </w:p>
        </w:tc>
      </w:tr>
      <w:tr>
        <w:trPr>
          <w:trHeight w:val="33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3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0402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9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沼泽草地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0603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6" w:line="22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盐田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4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1101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河流水面</w:t>
            </w:r>
          </w:p>
        </w:tc>
      </w:tr>
      <w:tr>
        <w:trPr>
          <w:trHeight w:val="32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1102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3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湖泊水面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1103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水库水面</w:t>
            </w:r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17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1104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7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坑塘水面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7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1105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5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沿海滩涂</w:t>
            </w:r>
          </w:p>
        </w:tc>
      </w:tr>
      <w:tr>
        <w:trPr>
          <w:trHeight w:val="33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1106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内陆滩涂</w:t>
            </w:r>
          </w:p>
        </w:tc>
      </w:tr>
      <w:tr>
        <w:trPr>
          <w:trHeight w:val="320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1107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沟渠</w:t>
            </w:r>
          </w:p>
        </w:tc>
      </w:tr>
      <w:tr>
        <w:trPr>
          <w:trHeight w:val="319" w:hRule="atLeast"/>
        </w:trPr>
        <w:tc>
          <w:tcPr>
            <w:tcW w:w="253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</w:tcPr>
          <w:p>
            <w:pPr>
              <w:ind w:left="1083"/>
              <w:spacing w:before="128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1108</w:t>
            </w:r>
          </w:p>
        </w:tc>
        <w:tc>
          <w:tcPr>
            <w:tcW w:w="3541" w:type="dxa"/>
            <w:vAlign w:val="top"/>
          </w:tcPr>
          <w:p>
            <w:pPr>
              <w:ind w:left="86"/>
              <w:spacing w:before="86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沼泽地</w:t>
            </w:r>
          </w:p>
        </w:tc>
      </w:tr>
      <w:tr>
        <w:trPr>
          <w:trHeight w:val="334" w:hRule="atLeast"/>
        </w:trPr>
        <w:tc>
          <w:tcPr>
            <w:tcW w:w="8590" w:type="dxa"/>
            <w:vAlign w:val="top"/>
            <w:gridSpan w:val="3"/>
          </w:tcPr>
          <w:p>
            <w:pPr>
              <w:ind w:left="395"/>
              <w:spacing w:before="8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注：此表仅作为“湿地”归类使用，不以此划分部门管理范围。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2050" w:h="16940"/>
          <w:pgMar w:top="400" w:right="1807" w:bottom="2148" w:left="1309" w:header="0" w:footer="2009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6132508</wp:posOffset>
                </wp:positionH>
                <wp:positionV relativeFrom="page">
                  <wp:posOffset>1610842</wp:posOffset>
                </wp:positionV>
                <wp:extent cx="1402714" cy="316865"/>
                <wp:effectExtent l="0" t="0" r="0" b="0"/>
                <wp:wrapNone/>
                <wp:docPr id="5" name="TextBox 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132508" y="1610842"/>
                          <a:ext cx="1402714" cy="3168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9" w:line="224" w:lineRule="auto"/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  <w:spacing w:val="-5"/>
                              </w:rPr>
                              <w:t>GB/T21010-2017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482.875pt;margin-top:126.838pt;mso-position-vertical-relative:page;mso-position-horizontal-relative:page;width:110.45pt;height:24.95pt;z-index:25168588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9" w:line="224" w:lineRule="auto"/>
                        <w:rPr>
                          <w:rFonts w:ascii="SimSun" w:hAnsi="SimSun" w:eastAsia="SimSun" w:cs="SimSun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eastAsia="SimSun" w:cs="SimSun"/>
                          <w:sz w:val="32"/>
                          <w:szCs w:val="32"/>
                          <w:spacing w:val="-5"/>
                        </w:rPr>
                        <w:t>GB/T21010-2017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704870</wp:posOffset>
            </wp:positionH>
            <wp:positionV relativeFrom="page">
              <wp:posOffset>8375605</wp:posOffset>
            </wp:positionV>
            <wp:extent cx="1968468" cy="83194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468" cy="83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942"/>
        <w:spacing w:before="58" w:line="22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中</w:t>
      </w:r>
      <w:r>
        <w:rPr>
          <w:rFonts w:ascii="SimHei" w:hAnsi="SimHei" w:eastAsia="SimHei" w:cs="SimHei"/>
          <w:sz w:val="18"/>
          <w:szCs w:val="18"/>
          <w:spacing w:val="88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华</w:t>
      </w:r>
      <w:r>
        <w:rPr>
          <w:rFonts w:ascii="SimHei" w:hAnsi="SimHei" w:eastAsia="SimHei" w:cs="SimHei"/>
          <w:sz w:val="18"/>
          <w:szCs w:val="18"/>
          <w:spacing w:val="88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人</w:t>
      </w:r>
      <w:r>
        <w:rPr>
          <w:rFonts w:ascii="SimHei" w:hAnsi="SimHei" w:eastAsia="SimHei" w:cs="SimHei"/>
          <w:sz w:val="18"/>
          <w:szCs w:val="18"/>
          <w:spacing w:val="2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民</w:t>
      </w:r>
      <w:r>
        <w:rPr>
          <w:rFonts w:ascii="SimHei" w:hAnsi="SimHei" w:eastAsia="SimHei" w:cs="SimHei"/>
          <w:sz w:val="18"/>
          <w:szCs w:val="18"/>
          <w:spacing w:val="88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共</w:t>
      </w:r>
      <w:r>
        <w:rPr>
          <w:rFonts w:ascii="SimHei" w:hAnsi="SimHei" w:eastAsia="SimHei" w:cs="SimHei"/>
          <w:sz w:val="18"/>
          <w:szCs w:val="18"/>
          <w:spacing w:val="86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和</w:t>
      </w:r>
      <w:r>
        <w:rPr>
          <w:rFonts w:ascii="SimHei" w:hAnsi="SimHei" w:eastAsia="SimHei" w:cs="SimHei"/>
          <w:sz w:val="18"/>
          <w:szCs w:val="18"/>
          <w:spacing w:val="2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22"/>
        </w:rPr>
        <w:t>国</w:t>
      </w:r>
    </w:p>
    <w:p>
      <w:pPr>
        <w:ind w:left="6342"/>
        <w:spacing w:before="72" w:line="22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-10"/>
        </w:rPr>
        <w:t>国</w:t>
      </w:r>
      <w:r>
        <w:rPr>
          <w:rFonts w:ascii="SimHei" w:hAnsi="SimHei" w:eastAsia="SimHei" w:cs="SimHei"/>
          <w:sz w:val="18"/>
          <w:szCs w:val="18"/>
          <w:spacing w:val="14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10"/>
        </w:rPr>
        <w:t>家</w:t>
      </w:r>
      <w:r>
        <w:rPr>
          <w:rFonts w:ascii="SimHei" w:hAnsi="SimHei" w:eastAsia="SimHei" w:cs="SimHei"/>
          <w:sz w:val="18"/>
          <w:szCs w:val="18"/>
          <w:spacing w:val="23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10"/>
        </w:rPr>
        <w:t>标</w:t>
      </w:r>
      <w:r>
        <w:rPr>
          <w:rFonts w:ascii="SimHei" w:hAnsi="SimHei" w:eastAsia="SimHei" w:cs="SimHei"/>
          <w:sz w:val="18"/>
          <w:szCs w:val="18"/>
          <w:spacing w:val="24"/>
          <w:w w:val="101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10"/>
        </w:rPr>
        <w:t>准</w:t>
      </w:r>
    </w:p>
    <w:p>
      <w:pPr>
        <w:ind w:left="6252"/>
        <w:spacing w:before="73" w:line="22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11"/>
        </w:rPr>
        <w:t>土地利用现状分类</w:t>
      </w:r>
    </w:p>
    <w:p>
      <w:pPr>
        <w:ind w:left="6309"/>
        <w:spacing w:before="82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GB/T</w:t>
      </w:r>
      <w:r>
        <w:rPr>
          <w:rFonts w:ascii="Times New Roman" w:hAnsi="Times New Roman" w:eastAsia="Times New Roman" w:cs="Times New Roman"/>
          <w:sz w:val="18"/>
          <w:szCs w:val="18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21010—2017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5890"/>
        <w:spacing w:before="59"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6"/>
        </w:rPr>
        <w:t>中国标准出版社出版发行</w:t>
      </w:r>
    </w:p>
    <w:p>
      <w:pPr>
        <w:ind w:left="5519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北京市朝阳区和平里西街甲2号(100029)</w:t>
      </w:r>
    </w:p>
    <w:p>
      <w:pPr>
        <w:ind w:left="5519"/>
        <w:spacing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北京市西城区三里河北街16号(100045)</w:t>
      </w:r>
    </w:p>
    <w:p>
      <w:pPr>
        <w:ind w:left="6162"/>
        <w:spacing w:before="76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4"/>
        </w:rPr>
        <w:t>网址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4"/>
        </w:rPr>
        <w:t>w</w:t>
      </w:r>
      <w:r>
        <w:rPr>
          <w:rFonts w:ascii="Times New Roman" w:hAnsi="Times New Roman" w:eastAsia="Times New Roman" w:cs="Times New Roman"/>
          <w:sz w:val="18"/>
          <w:szCs w:val="18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ww.spc.net.cn</w:t>
      </w:r>
    </w:p>
    <w:p>
      <w:pPr>
        <w:ind w:left="6019" w:right="941" w:hanging="837"/>
        <w:spacing w:before="4" w:line="22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10"/>
        </w:rPr>
        <w:t>总编室：</w:t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(010)68533533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-10"/>
        </w:rPr>
        <w:t>发行中心：(010)</w:t>
      </w:r>
      <w:r>
        <w:rPr>
          <w:rFonts w:ascii="SimSun" w:hAnsi="SimSun" w:eastAsia="SimSun" w:cs="SimSun"/>
          <w:sz w:val="18"/>
          <w:szCs w:val="18"/>
          <w:spacing w:val="-11"/>
        </w:rPr>
        <w:t>51780238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2"/>
        </w:rPr>
        <w:t>读者服务部：(010)68523946</w:t>
      </w:r>
    </w:p>
    <w:p>
      <w:pPr>
        <w:ind w:left="6361" w:right="1519" w:hanging="602"/>
        <w:spacing w:before="1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3"/>
        </w:rPr>
        <w:t>中</w:t>
      </w:r>
      <w:r>
        <w:rPr>
          <w:rFonts w:ascii="SimSun" w:hAnsi="SimSun" w:eastAsia="SimSun" w:cs="SimSun"/>
          <w:sz w:val="18"/>
          <w:szCs w:val="18"/>
          <w:b/>
          <w:bCs/>
          <w:spacing w:val="-13"/>
        </w:rPr>
        <w:t>国标准出版社秦皇岛印刷厂印刷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spacing w:val="-15"/>
        </w:rPr>
        <w:t>各地新华书店经销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5291" w:right="1056" w:hanging="22"/>
        <w:spacing w:before="59" w:line="22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开本880×1230</w:t>
      </w:r>
      <w:r>
        <w:rPr>
          <w:rFonts w:ascii="SimSun" w:hAnsi="SimSun" w:eastAsia="SimSun" w:cs="SimSun"/>
          <w:sz w:val="18"/>
          <w:szCs w:val="18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1/16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</w:t>
      </w:r>
      <w:r>
        <w:rPr>
          <w:rFonts w:ascii="SimSun" w:hAnsi="SimSun" w:eastAsia="SimSun" w:cs="SimSun"/>
          <w:sz w:val="18"/>
          <w:szCs w:val="18"/>
          <w:b/>
          <w:bCs/>
        </w:rPr>
        <w:t>印张1</w:t>
      </w:r>
      <w:r>
        <w:rPr>
          <w:rFonts w:ascii="SimSun" w:hAnsi="SimSun" w:eastAsia="SimSun" w:cs="SimSun"/>
          <w:sz w:val="18"/>
          <w:szCs w:val="18"/>
          <w:spacing w:val="78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</w:rPr>
        <w:t>字数24</w:t>
      </w:r>
      <w:r>
        <w:rPr>
          <w:rFonts w:ascii="SimSun" w:hAnsi="SimSun" w:eastAsia="SimSun" w:cs="SimSun"/>
          <w:sz w:val="18"/>
          <w:szCs w:val="18"/>
          <w:spacing w:val="29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</w:rPr>
        <w:t>千字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spacing w:val="-1"/>
        </w:rPr>
        <w:t>2017年11月第一版</w:t>
      </w:r>
      <w:r>
        <w:rPr>
          <w:rFonts w:ascii="SimSun" w:hAnsi="SimSun" w:eastAsia="SimSun" w:cs="SimSun"/>
          <w:sz w:val="18"/>
          <w:szCs w:val="18"/>
          <w:spacing w:val="82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spacing w:val="-1"/>
        </w:rPr>
        <w:t>2017年11月第一次印刷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5519"/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书号：155066</w:t>
      </w:r>
      <w:r>
        <w:rPr>
          <w:rFonts w:ascii="SimSun" w:hAnsi="SimSun" w:eastAsia="SimSun" w:cs="SimSun"/>
          <w:sz w:val="18"/>
          <w:szCs w:val="18"/>
          <w:spacing w:val="-2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·1-59189</w:t>
      </w:r>
      <w:r>
        <w:rPr>
          <w:rFonts w:ascii="SimSun" w:hAnsi="SimSun" w:eastAsia="SimSun" w:cs="SimSun"/>
          <w:sz w:val="18"/>
          <w:szCs w:val="18"/>
          <w:spacing w:val="6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定价</w:t>
      </w:r>
      <w:r>
        <w:rPr>
          <w:rFonts w:ascii="SimSun" w:hAnsi="SimSun" w:eastAsia="SimSun" w:cs="SimSun"/>
          <w:sz w:val="18"/>
          <w:szCs w:val="18"/>
          <w:spacing w:val="7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18.00元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6151" w:right="1226" w:hanging="689"/>
        <w:spacing w:before="59" w:line="239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9"/>
        </w:rPr>
        <w:t>如有印装差错</w:t>
      </w:r>
      <w:r>
        <w:rPr>
          <w:rFonts w:ascii="SimHei" w:hAnsi="SimHei" w:eastAsia="SimHei" w:cs="SimHei"/>
          <w:sz w:val="18"/>
          <w:szCs w:val="18"/>
          <w:spacing w:val="38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9"/>
        </w:rPr>
        <w:t>由本社发行中心调换</w:t>
      </w:r>
      <w:r>
        <w:rPr>
          <w:rFonts w:ascii="SimHei" w:hAnsi="SimHei" w:eastAsia="SimHei" w:cs="SimHei"/>
          <w:sz w:val="18"/>
          <w:szCs w:val="18"/>
          <w:spacing w:val="1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7"/>
        </w:rPr>
        <w:t>版权专有</w:t>
      </w:r>
      <w:r>
        <w:rPr>
          <w:rFonts w:ascii="SimHei" w:hAnsi="SimHei" w:eastAsia="SimHei" w:cs="SimHei"/>
          <w:sz w:val="18"/>
          <w:szCs w:val="18"/>
          <w:spacing w:val="24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7"/>
        </w:rPr>
        <w:t>侵权必究</w:t>
      </w:r>
    </w:p>
    <w:p>
      <w:pPr>
        <w:ind w:left="5969"/>
        <w:spacing w:before="36" w:line="222" w:lineRule="auto"/>
        <w:rPr>
          <w:rFonts w:ascii="SimHei" w:hAnsi="SimHei" w:eastAsia="SimHei" w:cs="SimHei"/>
          <w:sz w:val="18"/>
          <w:szCs w:val="18"/>
        </w:rPr>
      </w:pPr>
      <w:r>
        <w:pict>
          <v:shape id="_x0000_s5" style="position:absolute;margin-left:38.9959pt;margin-top:4.93542pt;mso-position-vertical-relative:text;mso-position-horizontal-relative:text;width:75.95pt;height:11.7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5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5"/>
                    </w:rPr>
                    <w:t>21010-2017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8"/>
          <w:szCs w:val="18"/>
          <w:spacing w:val="3"/>
        </w:rPr>
        <w:t>举报电话：(010)68510107</w:t>
      </w:r>
    </w:p>
    <w:sectPr>
      <w:footerReference w:type="default" r:id="rId7"/>
      <w:pgSz w:w="11900" w:h="16840"/>
      <w:pgMar w:top="400" w:right="978" w:bottom="400" w:left="11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9"/>
      <w:spacing w:line="185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4"/>
      <w:spacing w:line="183" w:lineRule="auto"/>
      <w:jc w:val="right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4"/>
      <w:spacing w:line="183" w:lineRule="auto"/>
      <w:jc w:val="right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0"/>
      <w:spacing w:line="183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line="181" w:lineRule="auto"/>
      <w:jc w:val="right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4"/>
      <w:spacing w:line="181" w:lineRule="auto"/>
      <w:jc w:val="righ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5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"/>
      <w:spacing w:line="91" w:lineRule="exact"/>
      <w:jc w:val="right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b/>
        <w:bCs/>
        <w:spacing w:val="-1"/>
        <w:position w:val="-2"/>
      </w:rPr>
      <w:t>GB/T</w:t>
    </w:r>
    <w:r>
      <w:rPr>
        <w:rFonts w:ascii="Times New Roman" w:hAnsi="Times New Roman" w:eastAsia="Times New Roman" w:cs="Times New Roman"/>
        <w:sz w:val="13"/>
        <w:szCs w:val="13"/>
        <w:position w:val="-2"/>
      </w:rPr>
      <w:t xml:space="preserve">                    </w:t>
    </w:r>
    <w:r>
      <w:rPr>
        <w:rFonts w:ascii="Times New Roman" w:hAnsi="Times New Roman" w:eastAsia="Times New Roman" w:cs="Times New Roman"/>
        <w:sz w:val="13"/>
        <w:szCs w:val="13"/>
        <w:b/>
        <w:bCs/>
        <w:spacing w:val="-1"/>
        <w:position w:val="-2"/>
      </w:rPr>
      <w:t>21010—2017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1"/>
      <w:spacing w:line="105" w:lineRule="exact"/>
      <w:jc w:val="right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b/>
        <w:bCs/>
        <w:spacing w:val="-1"/>
        <w:position w:val="-2"/>
      </w:rPr>
      <w:t>GB/T</w:t>
    </w:r>
    <w:r>
      <w:rPr>
        <w:rFonts w:ascii="Times New Roman" w:hAnsi="Times New Roman" w:eastAsia="Times New Roman" w:cs="Times New Roman"/>
        <w:sz w:val="15"/>
        <w:szCs w:val="15"/>
        <w:spacing w:val="1"/>
        <w:position w:val="-2"/>
      </w:rPr>
      <w:t xml:space="preserve">            </w:t>
    </w:r>
    <w:r>
      <w:rPr>
        <w:rFonts w:ascii="Times New Roman" w:hAnsi="Times New Roman" w:eastAsia="Times New Roman" w:cs="Times New Roman"/>
        <w:sz w:val="15"/>
        <w:szCs w:val="15"/>
        <w:b/>
        <w:bCs/>
        <w:spacing w:val="-1"/>
        <w:position w:val="-2"/>
      </w:rPr>
      <w:t>21010—2017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2.jpeg"/><Relationship Id="rId19" Type="http://schemas.openxmlformats.org/officeDocument/2006/relationships/image" Target="media/image5.jpeg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2023-06-26T16:03:20Z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2023-06-26T16:03:26</vt:filetime>
  </property>
  <property fmtid="{D5CDD505-2E9C-101B-9397-08002B2CF9AE}" pid="4" name="UsrData">
    <vt:lpwstr>64994635daff7b001fb39efd</vt:lpwstr>
  </property>
</Properties>
</file>