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</w:rPr>
        <w:t>投标登记及</w:t>
      </w:r>
      <w:r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b/>
          <w:color w:val="auto"/>
          <w:sz w:val="44"/>
          <w:szCs w:val="32"/>
          <w:highlight w:val="none"/>
        </w:rPr>
        <w:t>文件购买登记表</w:t>
      </w:r>
    </w:p>
    <w:bookmarkEnd w:id="0"/>
    <w:p>
      <w:pPr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>
      <w:pPr>
        <w:spacing w:before="120" w:beforeLines="50" w:after="120" w:afterLines="5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采购项目名称：</w:t>
      </w:r>
    </w:p>
    <w:p>
      <w:pPr>
        <w:spacing w:before="120" w:beforeLines="50" w:after="120" w:afterLines="5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采购项目编号：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7"/>
        <w:gridCol w:w="1861"/>
        <w:gridCol w:w="2016"/>
        <w:gridCol w:w="1861"/>
        <w:gridCol w:w="1706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授权委托人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  <w:t>获取招标文件电子版的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日期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领取资料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文件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F28D7"/>
    <w:rsid w:val="351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2024-03-20T08:38:00Z</dcterms:created>
  <dc:creator>邱展聪</dc:creator>
  <cp:lastModifiedBy>邱展聪</cp:lastModifiedBy>
  <dcterms:modified xsi:type="dcterms:W3CDTF">2024-03-20T08:38:20Z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AF618AF7317346A4AFEB5EAEE05C1A35</vt:lpwstr>
  </property>
</Properties>
</file>