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5-1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第三次全国国土调查先进集体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 荐 审 批 表</w:t>
      </w: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 xml:space="preserve">       </w:t>
      </w:r>
    </w:p>
    <w:p>
      <w:pPr>
        <w:spacing w:line="560" w:lineRule="exact"/>
        <w:rPr>
          <w:rFonts w:hint="eastAsia" w:ascii="方正仿宋简体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</w:rPr>
        <w:t xml:space="preserve">          </w:t>
      </w:r>
      <w:r>
        <w:rPr>
          <w:rFonts w:hint="eastAsia" w:ascii="方正仿宋简体" w:hAnsi="宋体" w:eastAsia="仿宋_GB2312"/>
          <w:sz w:val="28"/>
          <w:szCs w:val="28"/>
        </w:rPr>
        <w:t>集体名称：</w:t>
      </w:r>
      <w:r>
        <w:rPr>
          <w:rFonts w:hint="eastAsia" w:ascii="方正仿宋简体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方正仿宋简体" w:hAnsi="宋体" w:eastAsia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560" w:lineRule="exact"/>
        <w:ind w:firstLine="1400" w:firstLineChars="500"/>
        <w:rPr>
          <w:rFonts w:hint="eastAsia"/>
          <w:lang w:val="en-US" w:eastAsia="zh-CN"/>
        </w:rPr>
      </w:pPr>
      <w:r>
        <w:rPr>
          <w:rFonts w:hint="eastAsia" w:ascii="方正仿宋简体" w:hAnsi="宋体" w:eastAsia="仿宋_GB2312"/>
          <w:sz w:val="28"/>
          <w:szCs w:val="28"/>
          <w:lang w:val="en-US" w:eastAsia="zh-CN"/>
        </w:rPr>
        <w:t>所属单位</w:t>
      </w:r>
      <w:r>
        <w:rPr>
          <w:rFonts w:hint="eastAsia" w:ascii="方正仿宋简体" w:hAnsi="宋体" w:eastAsia="仿宋_GB2312"/>
          <w:sz w:val="28"/>
          <w:szCs w:val="28"/>
        </w:rPr>
        <w:t>：</w:t>
      </w:r>
      <w:r>
        <w:rPr>
          <w:rFonts w:hint="eastAsia" w:ascii="方正仿宋简体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方正仿宋简体" w:hAnsi="宋体" w:eastAsia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560" w:lineRule="exact"/>
        <w:ind w:firstLine="700" w:firstLineChars="250"/>
        <w:rPr>
          <w:rFonts w:hint="eastAsia" w:ascii="方正仿宋简体" w:hAnsi="宋体" w:eastAsia="仿宋_GB2312"/>
          <w:sz w:val="28"/>
          <w:szCs w:val="28"/>
          <w:u w:val="single"/>
        </w:rPr>
      </w:pPr>
      <w:r>
        <w:rPr>
          <w:rFonts w:hint="eastAsia" w:ascii="方正仿宋简体" w:hAnsi="宋体" w:eastAsia="仿宋_GB2312"/>
          <w:sz w:val="28"/>
          <w:szCs w:val="28"/>
        </w:rPr>
        <w:t xml:space="preserve">     推荐单位：</w:t>
      </w:r>
      <w:r>
        <w:rPr>
          <w:rFonts w:hint="eastAsia" w:ascii="方正仿宋简体" w:hAnsi="宋体"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560" w:lineRule="exact"/>
        <w:ind w:firstLine="700" w:firstLineChars="250"/>
        <w:rPr>
          <w:rFonts w:hint="eastAsia" w:ascii="方正仿宋简体" w:hAnsi="宋体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jc w:val="center"/>
        <w:rPr>
          <w:rFonts w:hint="eastAsia" w:ascii="方正仿宋简体" w:hAnsi="宋体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jc w:val="center"/>
        <w:rPr>
          <w:rFonts w:hint="eastAsia" w:ascii="方正仿宋简体" w:hAnsi="宋体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jc w:val="center"/>
        <w:rPr>
          <w:rFonts w:hint="eastAsia" w:ascii="方正仿宋简体" w:hAnsi="宋体" w:eastAsia="仿宋_GB2312"/>
          <w:sz w:val="28"/>
          <w:szCs w:val="28"/>
        </w:rPr>
      </w:pPr>
      <w:r>
        <w:rPr>
          <w:rFonts w:hint="eastAsia" w:ascii="方正仿宋简体" w:hAnsi="宋体" w:eastAsia="仿宋_GB2312"/>
          <w:sz w:val="28"/>
          <w:szCs w:val="28"/>
        </w:rPr>
        <w:t>填报时间：二</w:t>
      </w:r>
      <w:r>
        <w:rPr>
          <w:rFonts w:hint="eastAsia" w:ascii="宋体" w:hAnsi="宋体" w:eastAsia="仿宋_GB2312" w:cs="宋体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sz w:val="28"/>
          <w:szCs w:val="28"/>
        </w:rPr>
        <w:t>二</w:t>
      </w:r>
      <w:r>
        <w:rPr>
          <w:rFonts w:hint="eastAsia" w:ascii="宋体" w:hAnsi="宋体" w:eastAsia="仿宋_GB2312" w:cs="宋体"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方正仿宋简体" w:hAnsi="宋体" w:eastAsia="仿宋_GB2312"/>
          <w:sz w:val="28"/>
          <w:szCs w:val="28"/>
        </w:rPr>
        <w:t xml:space="preserve">   月   日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 表 说 明</w:t>
      </w:r>
    </w:p>
    <w:p>
      <w:pPr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sz w:val="32"/>
          <w:szCs w:val="22"/>
        </w:rPr>
        <w:t xml:space="preserve">    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一、本表是推荐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广东省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第三次全国国土调查先进集体用表。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二、本表用打印方式填写，字体用仿宋小四号字，数字统一使用阿拉伯数字；对无相关情况的栏目，请填写“无”，不能留空白。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三、“集体名称”填写全称；“推荐单位”指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省、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地级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以上市、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县（市、区）自然资源主管部门，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省有关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单位，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各有关企业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。“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所属单位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指其上一级单位或机构，须填写全称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四、集体名称、负责人姓名和职务等必须填写准确；“集体级别”填写 “正处级”、“正科级”等，没有行政级别的填写“无”；“人员总数”含聘用人员；“集体性质”根据被推荐单位性质选填“机关”、“参公单位”、“事业单位”、“社会团体”或“其它”。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五、临时集体标识根据集体是否是临时集体，可选填“是”或“否”。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六、何时何地受过何种奖励是指曾获得的地市级以上奖励。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七、主要先进事迹要全面反映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参与广东省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三调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工作情况和成效，要求内容全面、重点突出、文字精炼、素材真实。字数2000字左右，可另行附页。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八、推荐先进集体分别由本级以上的县级、市级、省级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人力资源社会保障、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自然资源行政主管部门或各有关推荐部门加具意见并盖公章后上报。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928" w:right="1701" w:bottom="1814" w:left="1701" w:header="851" w:footer="992" w:gutter="0"/>
          <w:pgNumType w:fmt="decimal" w:start="7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九、本表上报一式5份，规格为A4纸。</w:t>
      </w:r>
    </w:p>
    <w:p>
      <w:pPr>
        <w:ind w:firstLine="645"/>
        <w:rPr>
          <w:rFonts w:hint="eastAsia" w:ascii="仿宋" w:hAnsi="仿宋" w:eastAsia="仿宋"/>
          <w:sz w:val="32"/>
          <w:szCs w:val="22"/>
        </w:rPr>
      </w:pPr>
    </w:p>
    <w:tbl>
      <w:tblPr>
        <w:tblStyle w:val="5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07"/>
        <w:gridCol w:w="100"/>
        <w:gridCol w:w="2435"/>
        <w:gridCol w:w="6"/>
        <w:gridCol w:w="600"/>
        <w:gridCol w:w="849"/>
        <w:gridCol w:w="2380"/>
        <w:gridCol w:w="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集体名称</w:t>
            </w:r>
          </w:p>
        </w:tc>
        <w:tc>
          <w:tcPr>
            <w:tcW w:w="64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2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集体级别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人员总数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集体性质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所属单位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临时集体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负责人联系电话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4091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受过何种奖励</w:t>
            </w:r>
          </w:p>
        </w:tc>
        <w:tc>
          <w:tcPr>
            <w:tcW w:w="647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4229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受过何种处分</w:t>
            </w:r>
          </w:p>
        </w:tc>
        <w:tc>
          <w:tcPr>
            <w:tcW w:w="647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487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主要先进事迹（2000字左右）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10347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3" w:type="dxa"/>
          <w:trHeight w:val="2615" w:hRule="atLeast"/>
          <w:jc w:val="center"/>
        </w:trPr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3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（盖  章）</w:t>
            </w:r>
          </w:p>
          <w:p>
            <w:pPr>
              <w:ind w:right="9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各级人力资源社会保障、自然资源行政主管部门推荐审核意见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县级人力资源社会保障、自然资源行政主管部门意见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地市级人力资源社会保障、自然资源行政主管部门意见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省级人力资源社会保障、自然资源行政主管部门意见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7404"/>
    <w:rsid w:val="14906CF2"/>
    <w:rsid w:val="155D0ED5"/>
    <w:rsid w:val="18D51034"/>
    <w:rsid w:val="25CD1493"/>
    <w:rsid w:val="48D12298"/>
    <w:rsid w:val="4B797404"/>
    <w:rsid w:val="51A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2022-11-02T08:15:00Z</dcterms:created>
  <dc:creator>陈锋</dc:creator>
  <cp:lastModifiedBy>陈锋</cp:lastModifiedBy>
  <dcterms:modified xsi:type="dcterms:W3CDTF">2022-11-23T09:51:09Z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374C1D70EFD64D238A4B5C0684292C75</vt:lpwstr>
  </property>
</Properties>
</file>