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5-2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地质灾害防治三年行动先进集体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 荐 审 批 表</w:t>
      </w: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sz w:val="36"/>
          <w:szCs w:val="36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 xml:space="preserve">       </w:t>
      </w:r>
    </w:p>
    <w:p>
      <w:pPr>
        <w:spacing w:line="560" w:lineRule="exact"/>
        <w:rPr>
          <w:rFonts w:hint="eastAsia" w:ascii="方正仿宋简体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/>
          <w:sz w:val="28"/>
          <w:szCs w:val="28"/>
        </w:rPr>
        <w:t xml:space="preserve">          </w:t>
      </w:r>
      <w:r>
        <w:rPr>
          <w:rFonts w:hint="eastAsia" w:ascii="方正仿宋简体" w:hAnsi="宋体" w:eastAsia="仿宋_GB2312"/>
          <w:sz w:val="28"/>
          <w:szCs w:val="28"/>
        </w:rPr>
        <w:t>集体名称：</w:t>
      </w:r>
      <w:r>
        <w:rPr>
          <w:rFonts w:hint="eastAsia" w:ascii="方正仿宋简体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方正仿宋简体" w:hAnsi="宋体" w:eastAsia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560" w:lineRule="exact"/>
        <w:ind w:firstLine="1400" w:firstLineChars="500"/>
        <w:rPr>
          <w:rFonts w:hint="eastAsia"/>
          <w:lang w:val="en-US" w:eastAsia="zh-CN"/>
        </w:rPr>
      </w:pPr>
      <w:r>
        <w:rPr>
          <w:rFonts w:hint="eastAsia" w:ascii="方正仿宋简体" w:hAnsi="宋体" w:eastAsia="仿宋_GB2312"/>
          <w:sz w:val="28"/>
          <w:szCs w:val="28"/>
          <w:lang w:val="en-US" w:eastAsia="zh-CN"/>
        </w:rPr>
        <w:t>所属单位</w:t>
      </w:r>
      <w:r>
        <w:rPr>
          <w:rFonts w:hint="eastAsia" w:ascii="方正仿宋简体" w:hAnsi="宋体" w:eastAsia="仿宋_GB2312"/>
          <w:sz w:val="28"/>
          <w:szCs w:val="28"/>
        </w:rPr>
        <w:t>：</w:t>
      </w:r>
      <w:r>
        <w:rPr>
          <w:rFonts w:hint="eastAsia" w:ascii="方正仿宋简体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方正仿宋简体" w:hAnsi="宋体" w:eastAsia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560" w:lineRule="exact"/>
        <w:ind w:firstLine="700" w:firstLineChars="250"/>
        <w:rPr>
          <w:rFonts w:hint="eastAsia" w:ascii="方正仿宋简体" w:hAnsi="宋体" w:eastAsia="仿宋_GB2312"/>
          <w:sz w:val="28"/>
          <w:szCs w:val="28"/>
          <w:u w:val="single"/>
        </w:rPr>
      </w:pPr>
      <w:r>
        <w:rPr>
          <w:rFonts w:hint="eastAsia" w:ascii="方正仿宋简体" w:hAnsi="宋体" w:eastAsia="仿宋_GB2312"/>
          <w:sz w:val="28"/>
          <w:szCs w:val="28"/>
        </w:rPr>
        <w:t xml:space="preserve">     推荐单位：</w:t>
      </w:r>
      <w:r>
        <w:rPr>
          <w:rFonts w:hint="eastAsia" w:ascii="方正仿宋简体" w:hAnsi="宋体"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560" w:lineRule="exact"/>
        <w:ind w:firstLine="700" w:firstLineChars="250"/>
        <w:rPr>
          <w:rFonts w:hint="eastAsia" w:ascii="方正仿宋简体" w:hAnsi="宋体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jc w:val="center"/>
        <w:rPr>
          <w:rFonts w:hint="eastAsia" w:ascii="方正仿宋简体" w:hAnsi="宋体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jc w:val="center"/>
        <w:rPr>
          <w:rFonts w:hint="eastAsia" w:ascii="方正仿宋简体" w:hAnsi="宋体" w:eastAsia="仿宋_GB2312"/>
          <w:sz w:val="28"/>
          <w:szCs w:val="28"/>
        </w:rPr>
      </w:pPr>
    </w:p>
    <w:p>
      <w:pPr>
        <w:spacing w:line="560" w:lineRule="exact"/>
        <w:ind w:firstLine="700" w:firstLineChars="250"/>
        <w:jc w:val="center"/>
        <w:rPr>
          <w:rFonts w:hint="eastAsia" w:ascii="方正仿宋简体" w:hAnsi="宋体" w:eastAsia="仿宋_GB2312"/>
          <w:sz w:val="28"/>
          <w:szCs w:val="28"/>
        </w:rPr>
      </w:pPr>
      <w:r>
        <w:rPr>
          <w:rFonts w:hint="eastAsia" w:ascii="方正仿宋简体" w:hAnsi="宋体" w:eastAsia="仿宋_GB2312"/>
          <w:sz w:val="28"/>
          <w:szCs w:val="28"/>
        </w:rPr>
        <w:t>填报时间：二</w:t>
      </w:r>
      <w:r>
        <w:rPr>
          <w:rFonts w:hint="eastAsia" w:ascii="宋体" w:hAnsi="宋体" w:eastAsia="仿宋_GB2312" w:cs="宋体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sz w:val="28"/>
          <w:szCs w:val="28"/>
        </w:rPr>
        <w:t>二</w:t>
      </w:r>
      <w:r>
        <w:rPr>
          <w:rFonts w:hint="eastAsia" w:ascii="宋体" w:hAnsi="宋体" w:eastAsia="仿宋_GB2312" w:cs="宋体"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方正仿宋简体" w:hAnsi="宋体" w:eastAsia="仿宋_GB2312"/>
          <w:sz w:val="28"/>
          <w:szCs w:val="28"/>
        </w:rPr>
        <w:t xml:space="preserve">   月   日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 表 说 明</w:t>
      </w:r>
    </w:p>
    <w:p>
      <w:pPr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sz w:val="32"/>
          <w:szCs w:val="22"/>
        </w:rPr>
        <w:t xml:space="preserve">    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一、本表是推荐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广东省地质灾害防治三年行动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先进集体用表。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二、本表用打印方式填写，字体用仿宋小四号字，数字统一使用阿拉伯数字；对无相关情况的栏目，请填写“无”，不能留空白。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三、“集体名称”填写全称；“推荐单位”指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省、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地级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以上市、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县（市、区）自然资源主管部门，</w:t>
      </w:r>
      <w:r>
        <w:rPr>
          <w:rFonts w:hint="default" w:ascii="Times New Roman" w:hAnsi="Times New Roman" w:eastAsia="仿宋_GB2312" w:cs="仿宋_GB2312"/>
          <w:color w:val="000000"/>
          <w:sz w:val="32"/>
          <w:szCs w:val="22"/>
        </w:rPr>
        <w:t>省有关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单位，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各有关企业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。“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所属单位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指其上一级单位或机构，须填写全称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四、集体名称、负责人姓名和职务等必须填写准确；“集体级别”填写 “正处级”、“正科级”等，没有行政级别的填写“无”；“人员总数”含聘用人员；“集体性质”根据被推荐单位性质选填“机关”、“参公单位”、“事业单位”、“社会团体”或“其它”。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五、临时集体标识根据集体是否是临时集体，可选填“是”或“否”。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六、何时何地受过何种奖励是指曾获得的地市级以上奖励。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七、主要先进事迹要全面反映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参与广东省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eastAsia="zh-CN"/>
        </w:rPr>
        <w:t>地质灾害防治三年行动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工作情况和成效，要求内容全面、重点突出、文字精炼、素材真实。字数2000字左右，可另行附页。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八、推荐先进集体分别由本级以上的县级、市级、省级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  <w:lang w:val="en-US" w:eastAsia="zh-CN"/>
        </w:rPr>
        <w:t>人力资源社会保障、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自然资源行政主管部门或各有关推荐部门加具意见并盖公章后上报。</w:t>
      </w:r>
    </w:p>
    <w:p>
      <w:pPr>
        <w:ind w:firstLine="645"/>
        <w:rPr>
          <w:rFonts w:hint="eastAsia" w:ascii="Times New Roman" w:hAnsi="Times New Roman" w:eastAsia="仿宋_GB2312" w:cs="仿宋_GB2312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928" w:right="1701" w:bottom="1814" w:left="1701" w:header="851" w:footer="992" w:gutter="0"/>
          <w:pgNumType w:fmt="decimal" w:start="7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000000"/>
          <w:sz w:val="32"/>
          <w:szCs w:val="22"/>
        </w:rPr>
        <w:t>九、本表上报一式5份，规格为A4纸。</w:t>
      </w:r>
    </w:p>
    <w:p>
      <w:pPr>
        <w:ind w:firstLine="645"/>
        <w:rPr>
          <w:rFonts w:hint="eastAsia" w:ascii="仿宋" w:hAnsi="仿宋" w:eastAsia="仿宋"/>
          <w:sz w:val="32"/>
          <w:szCs w:val="22"/>
        </w:rPr>
      </w:pPr>
    </w:p>
    <w:tbl>
      <w:tblPr>
        <w:tblStyle w:val="5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07"/>
        <w:gridCol w:w="2535"/>
        <w:gridCol w:w="6"/>
        <w:gridCol w:w="144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集体名称</w:t>
            </w:r>
          </w:p>
        </w:tc>
        <w:tc>
          <w:tcPr>
            <w:tcW w:w="66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负责人姓名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集体级别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人员总数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集体性质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所属单位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临时集体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负责人联系电话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受过何种奖励</w:t>
            </w:r>
          </w:p>
        </w:tc>
        <w:tc>
          <w:tcPr>
            <w:tcW w:w="66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受过何种处分</w:t>
            </w:r>
          </w:p>
        </w:tc>
        <w:tc>
          <w:tcPr>
            <w:tcW w:w="66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9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主要先进事迹（2000字左右）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7" w:hRule="atLeast"/>
          <w:jc w:val="center"/>
        </w:trPr>
        <w:tc>
          <w:tcPr>
            <w:tcW w:w="86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54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（盖  章）</w:t>
            </w:r>
          </w:p>
          <w:p>
            <w:pPr>
              <w:ind w:right="9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</w:tbl>
    <w:p/>
    <w:tbl>
      <w:tblPr>
        <w:tblStyle w:val="5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3041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各级人力资源社会保障、自然资源行政主管部门推荐审核意见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县级人力资源社会保障、自然资源行政主管部门意见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地市级人力资源社会保障、自然资源行政主管部门意见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省级人力资源社会保障、自然资源行政主管部门意见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left="1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60" w:lineRule="exact"/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" w:hAnsi="仿宋" w:eastAsia="仿宋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7EA4"/>
    <w:rsid w:val="05AD1AD6"/>
    <w:rsid w:val="107647A0"/>
    <w:rsid w:val="18FF6F96"/>
    <w:rsid w:val="22B0330A"/>
    <w:rsid w:val="32C77EA4"/>
    <w:rsid w:val="44694189"/>
    <w:rsid w:val="561658D5"/>
    <w:rsid w:val="56A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2022-11-02T08:16:00Z</dcterms:created>
  <dc:creator>陈锋</dc:creator>
  <cp:lastModifiedBy>陈锋</cp:lastModifiedBy>
  <dcterms:modified xsi:type="dcterms:W3CDTF">2022-11-23T09:51:09Z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7B91B9631D8A458E835E4F07686AF614</vt:lpwstr>
  </property>
</Properties>
</file>