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  <w:t>粤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  <w:lang w:eastAsia="zh-CN"/>
        </w:rPr>
        <w:t>自然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  <w:t>资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  <w:lang w:eastAsia="zh-CN"/>
        </w:rPr>
        <w:t>规划改复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  <w:t>〕</w:t>
      </w:r>
      <w:r>
        <w:rPr>
          <w:rFonts w:hint="eastAsia" w:ascii="Times New Roman" w:hAnsi="Times New Roman" w:eastAsia="仿宋_GB2312" w:cs="Times New Roman"/>
          <w:b w:val="0"/>
          <w:bCs w:val="0"/>
          <w:spacing w:val="-7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righ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pacing w:val="-7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eastAsia="zh-CN"/>
        </w:rPr>
        <w:t>广东省自然资源厅关于对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大埔县土地利用总体规划（2010-202</w:t>
      </w:r>
      <w:r>
        <w:rPr>
          <w:rFonts w:hint="eastAsia" w:ascii="Times New Roman" w:hAnsi="Times New Roman" w:eastAsia="方正小标宋简体"/>
          <w:spacing w:val="-11"/>
          <w:sz w:val="44"/>
          <w:szCs w:val="44"/>
          <w:lang w:val="en-US" w:eastAsia="zh-CN"/>
        </w:rPr>
        <w:t>0</w:t>
      </w:r>
      <w:r>
        <w:rPr>
          <w:rFonts w:hint="eastAsia" w:ascii="Times New Roman" w:hAnsi="Times New Roman" w:eastAsia="方正小标宋简体"/>
          <w:spacing w:val="-11"/>
          <w:sz w:val="44"/>
          <w:szCs w:val="44"/>
        </w:rPr>
        <w:t>年）有条件建设区使用方案（湖寮镇、高陂镇、大麻镇）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1"/>
          <w:sz w:val="44"/>
          <w:szCs w:val="44"/>
          <w:lang w:eastAsia="zh-CN"/>
        </w:rPr>
        <w:t>的批复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宋体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梅州市自然资源局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《关于对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〈</w:t>
      </w:r>
      <w:r>
        <w:rPr>
          <w:rFonts w:hint="eastAsia" w:ascii="仿宋_GB2312" w:hAnsi="仿宋_GB2312" w:eastAsia="仿宋_GB2312" w:cs="仿宋_GB2312"/>
          <w:sz w:val="32"/>
          <w:szCs w:val="32"/>
        </w:rPr>
        <w:t>大埔县土地利用总体规划（2010-202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年）有条件建设区使用方案（湖寮镇、高陂镇、大麻镇）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进行审批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的请示》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（梅市自然资报</w:t>
      </w:r>
      <w:r>
        <w:rPr>
          <w:rFonts w:hint="eastAsia" w:ascii="方正隶书_GBK" w:hAnsi="方正隶书_GBK" w:eastAsia="方正隶书_GBK" w:cs="方正隶书_GBK"/>
          <w:sz w:val="32"/>
          <w:szCs w:val="32"/>
          <w:lang w:val="en-US" w:eastAsia="zh-CN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</w:t>
      </w:r>
      <w:r>
        <w:rPr>
          <w:rFonts w:hint="eastAsia" w:ascii="方正隶书_GBK" w:hAnsi="方正隶书_GBK" w:eastAsia="方正隶书_GBK" w:cs="方正隶书_GBK"/>
          <w:sz w:val="32"/>
          <w:szCs w:val="32"/>
          <w:lang w:val="en-US"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211号）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收悉。根据《广东省土地利用总体规划实施管理规定》（粤府办〔2013〕3号）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《广东省国土资源厅关于印发&lt;广东省土地利用总体规划实施管理规定&gt;、&lt;广东省土地利用总体规划修改管理规定&gt;相关配套文件的通知》（粤国土资规划发〔2013〕83号）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和《广东省自然资源厅关于做好近期国土空间规划有关工作的通知》（粤自然资发〔2021〕2号）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</w:rPr>
        <w:t>原则同意大埔县土地利用总体规划（2010-202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年）有条件建设区使用方案（湖寮镇、高陂镇、大麻镇），请你局严格按该方案使用大埔县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土地利用总体规划</w:t>
      </w:r>
      <w:r>
        <w:rPr>
          <w:rFonts w:hint="eastAsia" w:ascii="仿宋_GB2312" w:hAnsi="仿宋_GB2312" w:eastAsia="仿宋_GB2312" w:cs="仿宋_GB2312"/>
          <w:sz w:val="32"/>
          <w:szCs w:val="32"/>
        </w:rPr>
        <w:t>有条件建设区。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本方案调入地块属于使用大埔县土地利用总体规划（2010-2020年）划定的有条件建设区57.2595公顷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，并同时调整城乡建设用地规模边界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调入地块包括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个地块，位于湖寮镇，总用地面积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7.2595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公顷；土地利用现状为农用地57.0255公顷（其中耕地0.0385公顷）、未利用地0.2340公顷、建设用地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公顷。为实现建设用地规模平衡，相应调出57.2596公顷城乡建设用地规模；调出地块包括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 w:bidi="ar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个地块，分别位于湖寮镇、高陂镇及大麻镇，总用地面积57.2596公顷；土地利用现状为农用地57.1967公顷（其中耕地15.8100公顷）、建设用地0.0005公顷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、未利用地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0.0624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公顷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三、调入地块要严格按照经批准的国土空间规划进行开发利用。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请你局按照有关要求在本批复下发30个工作日内做好公告工作，并同步更新市级规划数据库，确保省、市级土地利用总体规划数据库一致。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2"/>
          <w:szCs w:val="32"/>
        </w:rPr>
        <w:t>：大埔县土地利用总体规划（2010-202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年）有条件建设区使用方案（湖寮镇、高陂镇、大麻镇）</w:t>
      </w:r>
      <w:r>
        <w:rPr>
          <w:rFonts w:hint="eastAsia" w:ascii="仿宋_GB2312" w:hAnsi="仿宋_GB2312" w:eastAsia="仿宋_GB2312" w:cs="仿宋_GB2312"/>
          <w:b w:val="0"/>
          <w:i w:val="0"/>
          <w:color w:val="auto"/>
          <w:kern w:val="2"/>
          <w:sz w:val="32"/>
          <w:szCs w:val="32"/>
          <w:u w:val="none"/>
          <w:lang w:val="en-US" w:eastAsia="zh-CN" w:bidi="ar"/>
        </w:rPr>
        <w:t>涉及地块基本情况表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8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/>
        <w:keepLines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大埔县土地利用总体规划（2010-202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年）有条件建设区使用方案（湖寮镇、高陂镇、大麻镇）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涉及地块基本情况表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2"/>
          <w:szCs w:val="22"/>
          <w:lang w:val="en-US" w:eastAsia="zh-CN"/>
        </w:rPr>
        <w:t>单位：公顷</w:t>
      </w:r>
    </w:p>
    <w:tbl>
      <w:tblPr>
        <w:tblStyle w:val="2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797"/>
        <w:gridCol w:w="1254"/>
        <w:gridCol w:w="848"/>
        <w:gridCol w:w="2196"/>
        <w:gridCol w:w="801"/>
        <w:gridCol w:w="801"/>
        <w:gridCol w:w="812"/>
        <w:gridCol w:w="767"/>
        <w:gridCol w:w="801"/>
        <w:gridCol w:w="802"/>
        <w:gridCol w:w="784"/>
        <w:gridCol w:w="802"/>
        <w:gridCol w:w="840"/>
        <w:gridCol w:w="861"/>
        <w:gridCol w:w="849"/>
        <w:gridCol w:w="883"/>
        <w:gridCol w:w="836"/>
        <w:gridCol w:w="840"/>
        <w:gridCol w:w="801"/>
        <w:gridCol w:w="801"/>
        <w:gridCol w:w="798"/>
        <w:gridCol w:w="794"/>
        <w:gridCol w:w="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地块类别</w:t>
            </w:r>
          </w:p>
        </w:tc>
        <w:tc>
          <w:tcPr>
            <w:tcW w:w="29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地块面积</w:t>
            </w:r>
          </w:p>
        </w:tc>
        <w:tc>
          <w:tcPr>
            <w:tcW w:w="696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地块位置</w:t>
            </w:r>
          </w:p>
        </w:tc>
        <w:tc>
          <w:tcPr>
            <w:tcW w:w="758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土地利用现状用途</w:t>
            </w:r>
          </w:p>
        </w:tc>
        <w:tc>
          <w:tcPr>
            <w:tcW w:w="760" w:type="pct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土地利用实地情况</w:t>
            </w:r>
          </w:p>
        </w:tc>
        <w:tc>
          <w:tcPr>
            <w:tcW w:w="196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20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土地规划用途</w:t>
            </w:r>
          </w:p>
        </w:tc>
        <w:tc>
          <w:tcPr>
            <w:tcW w:w="13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80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96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58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0" w:type="pct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1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调整前土地规划用途</w:t>
            </w:r>
          </w:p>
        </w:tc>
        <w:tc>
          <w:tcPr>
            <w:tcW w:w="95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调整后土地规划用途</w:t>
            </w:r>
          </w:p>
        </w:tc>
        <w:tc>
          <w:tcPr>
            <w:tcW w:w="1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属性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编号</w:t>
            </w:r>
          </w:p>
        </w:tc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镇（街道、农场、林场、开发区）</w:t>
            </w:r>
          </w:p>
        </w:tc>
        <w:tc>
          <w:tcPr>
            <w:tcW w:w="49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行政村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5" w:type="pct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8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未利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未利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批准用地面积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20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412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19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</w:t>
            </w:r>
          </w:p>
        </w:tc>
        <w:tc>
          <w:tcPr>
            <w:tcW w:w="2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农用地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建设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375" w:type="pct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</w:t>
            </w:r>
          </w:p>
        </w:tc>
        <w:tc>
          <w:tcPr>
            <w:tcW w:w="1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土地</w:t>
            </w:r>
          </w:p>
        </w:tc>
        <w:tc>
          <w:tcPr>
            <w:tcW w:w="1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9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9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其中耕地（含可调整地类）</w:t>
            </w:r>
          </w:p>
        </w:tc>
        <w:tc>
          <w:tcPr>
            <w:tcW w:w="195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交通水利用地及其他建设用地</w:t>
            </w:r>
          </w:p>
        </w:tc>
        <w:tc>
          <w:tcPr>
            <w:tcW w:w="19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城乡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用地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交通水利用地及其他建设用地</w:t>
            </w:r>
          </w:p>
        </w:tc>
        <w:tc>
          <w:tcPr>
            <w:tcW w:w="1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调入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TR01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57.2595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山子下村、大安村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57.0255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0.0385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0.2340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57.0255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0.2340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57.0255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0.0385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0.2340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57.0255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0.2340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57.2595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调出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地块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1.2111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下坜村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1.2111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1.2111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1.2111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1.2111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1.2111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下坜村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0.0048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1.6960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园林所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0.1890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0.1891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0.1891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园林所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1.5731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1.5731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2.8661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葵坑村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2.8661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2.8662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2.8661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2.8661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2.8661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2.1976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湖寮镇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黎家坪村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2.1976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2.1977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2.1976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2.1976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2.1976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TC07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6.8699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6.8699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4.1779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6.8695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6.8699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6.8699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6.8699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0.1971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0.1971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0.0391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0.1972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0.1971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0.1971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0.1971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TC09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0.1692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0.1068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0.0073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0.0625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0.1068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0.0624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0.1692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0.1692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0.1692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0.0624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TC10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0.2424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0.2424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0.0428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0.2423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0.2424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0.2424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0.2424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0.4866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0.4866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0.1059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0.4867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0.4866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0.4866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0.4866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0.0536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0.0536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0.0008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0.0536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0.0536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0.0536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0.0536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0.8140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附麻村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0.8139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0.0212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0.814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0.8140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0.8140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0.8140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0.5837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0.5837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0.0262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0.5838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0.5837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0.5837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0.5837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0.6134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0.6134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0.1600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0.6132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0.6134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0.6134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0.6134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0.1856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0.1857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TC17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0.0022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0.2868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TC18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0.6736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0.6736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0.1839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0.6736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0.6736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0.6736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0.6736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TC19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0.1014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0.1013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TC20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2.4850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大麻镇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青里村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2.4849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0.0001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2.4850 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2.4850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2.4850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2.4850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TC21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6.0257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陶溪村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6.0257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6.0257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6.0257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6.0257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6.0257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TC22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4.2058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陂寨村、乌槎村、陶溪村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4.2058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3.8094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4.206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4.2058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4.2058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4.2058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TC23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7.4065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乌槎村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7.4063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7.1787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0.0002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7.4062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7.4065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7.4065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7.4065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TC24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乌槎村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0.0498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0.1224</w:t>
            </w:r>
          </w:p>
        </w:tc>
        <w:tc>
          <w:tcPr>
            <w:tcW w:w="1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0.1223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TC25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13.3756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陂寨村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13.3756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13.3755</w:t>
            </w:r>
          </w:p>
        </w:tc>
        <w:tc>
          <w:tcPr>
            <w:tcW w:w="1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13.3756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13.3756 </w:t>
            </w:r>
          </w:p>
        </w:tc>
        <w:tc>
          <w:tcPr>
            <w:tcW w:w="2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13.3756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TC26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2.6284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高陂镇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陂寨村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2.6284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2.6285</w:t>
            </w:r>
          </w:p>
        </w:tc>
        <w:tc>
          <w:tcPr>
            <w:tcW w:w="1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2.6284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2.6284 </w:t>
            </w:r>
          </w:p>
        </w:tc>
        <w:tc>
          <w:tcPr>
            <w:tcW w:w="2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2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2.6284 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5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87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小计</w:t>
            </w:r>
          </w:p>
        </w:tc>
        <w:tc>
          <w:tcPr>
            <w:tcW w:w="2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57.2596 </w:t>
            </w:r>
          </w:p>
        </w:tc>
        <w:tc>
          <w:tcPr>
            <w:tcW w:w="2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——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57.1967 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15.8100 </w:t>
            </w:r>
          </w:p>
        </w:tc>
        <w:tc>
          <w:tcPr>
            <w:tcW w:w="19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0.0005 </w:t>
            </w:r>
          </w:p>
        </w:tc>
        <w:tc>
          <w:tcPr>
            <w:tcW w:w="18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0.0625 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57.1969 </w:t>
            </w:r>
          </w:p>
        </w:tc>
        <w:tc>
          <w:tcPr>
            <w:tcW w:w="19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0.0624 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57.2596 </w:t>
            </w:r>
          </w:p>
        </w:tc>
        <w:tc>
          <w:tcPr>
            <w:tcW w:w="202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57.2596 </w:t>
            </w:r>
          </w:p>
        </w:tc>
        <w:tc>
          <w:tcPr>
            <w:tcW w:w="20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2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57.2596 </w:t>
            </w:r>
          </w:p>
        </w:tc>
        <w:tc>
          <w:tcPr>
            <w:tcW w:w="1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9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 </w:t>
            </w:r>
          </w:p>
        </w:tc>
        <w:tc>
          <w:tcPr>
            <w:tcW w:w="18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0.0624 </w:t>
            </w:r>
          </w:p>
        </w:tc>
        <w:tc>
          <w:tcPr>
            <w:tcW w:w="1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/>
        <w:keepLines/>
        <w:jc w:val="left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rPr>
          <w:rFonts w:eastAsia="宋体"/>
        </w:rPr>
      </w:pPr>
    </w:p>
    <w:p/>
    <w:sectPr>
      <w:pgSz w:w="23811" w:h="16837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隶书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F4DD1"/>
    <w:rsid w:val="1870598F"/>
    <w:rsid w:val="577F4DD1"/>
    <w:rsid w:val="D47D7ED9"/>
    <w:rsid w:val="F6ED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2022-09-09T08:28:00Z</dcterms:created>
  <dc:creator>刘伟</dc:creator>
  <cp:lastModifiedBy>邱展聪</cp:lastModifiedBy>
  <dcterms:modified xsi:type="dcterms:W3CDTF">2022-09-09T07:12:37Z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